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F6" w:rsidRPr="007B7CF6" w:rsidRDefault="007B7CF6" w:rsidP="007B7CF6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CF6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7B7CF6" w:rsidRPr="007B7CF6" w:rsidRDefault="007B7CF6" w:rsidP="007B7CF6">
      <w:pPr>
        <w:widowControl/>
        <w:wordWrap w:val="0"/>
        <w:spacing w:line="336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B7CF6">
        <w:rPr>
          <w:rFonts w:ascii="仿宋_GB2312" w:eastAsia="仿宋_GB2312" w:hAnsi="宋体" w:cs="Times New Roman" w:hint="eastAsia"/>
          <w:color w:val="000000"/>
          <w:sz w:val="32"/>
          <w:szCs w:val="24"/>
        </w:rPr>
        <w:t>浙财院〔2006〕208号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F6" w:rsidRPr="007B7CF6" w:rsidRDefault="007B7CF6" w:rsidP="007B7CF6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B7CF6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jc w:val="center"/>
        <w:rPr>
          <w:rFonts w:ascii="宋体" w:eastAsia="华文中宋" w:hAnsi="宋体" w:cs="宋体"/>
          <w:bCs/>
          <w:color w:val="000000"/>
          <w:kern w:val="0"/>
          <w:sz w:val="44"/>
          <w:szCs w:val="24"/>
        </w:rPr>
      </w:pPr>
      <w:r w:rsidRPr="007B7CF6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关于印发《浙江财经学院教学委员会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7B7CF6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工作章程》的通知</w:t>
      </w:r>
    </w:p>
    <w:p w:rsidR="007B7CF6" w:rsidRPr="007B7CF6" w:rsidRDefault="007B7CF6" w:rsidP="007B7CF6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/>
          <w:bCs/>
          <w:color w:val="000000"/>
          <w:kern w:val="0"/>
          <w:sz w:val="30"/>
          <w:szCs w:val="24"/>
        </w:rPr>
      </w:pPr>
    </w:p>
    <w:p w:rsidR="007B7CF6" w:rsidRPr="007B7CF6" w:rsidRDefault="007B7CF6" w:rsidP="007B7CF6">
      <w:pPr>
        <w:widowControl/>
        <w:wordWrap w:val="0"/>
        <w:snapToGrid w:val="0"/>
        <w:spacing w:line="360" w:lineRule="auto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各二级学院（部）、处室：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Chars="200"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7B7CF6"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  <w:t>现将《浙江财经学院教学委员会工作章程》予以印发，请遵照执行。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Chars="200" w:firstLine="600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  <w:t>特此通知。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="570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="570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  <w:t>附件：浙江财经学院教学委员会工作章程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="570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="570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  <w:t xml:space="preserve">                              </w:t>
      </w:r>
    </w:p>
    <w:p w:rsidR="007B7CF6" w:rsidRPr="007B7CF6" w:rsidRDefault="007B7CF6" w:rsidP="007B7CF6">
      <w:pPr>
        <w:widowControl/>
        <w:wordWrap w:val="0"/>
        <w:snapToGrid w:val="0"/>
        <w:spacing w:line="360" w:lineRule="auto"/>
        <w:ind w:firstLineChars="1650" w:firstLine="4950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  <w:t>二</w:t>
      </w:r>
      <w:r w:rsidRPr="007B7CF6">
        <w:rPr>
          <w:rFonts w:ascii="宋体" w:eastAsia="宋体" w:hAnsi="宋体" w:cs="宋体" w:hint="eastAsia"/>
          <w:bCs/>
          <w:color w:val="000000"/>
          <w:kern w:val="0"/>
          <w:sz w:val="30"/>
          <w:szCs w:val="28"/>
        </w:rPr>
        <w:t>〇〇</w:t>
      </w:r>
      <w:r w:rsidRPr="007B7CF6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28"/>
        </w:rPr>
        <w:t>六年十月二十六日</w:t>
      </w:r>
      <w:r w:rsidRPr="007B7CF6"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  <w:t xml:space="preserve"> 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附件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32"/>
        </w:rPr>
      </w:pPr>
      <w:r w:rsidRPr="007B7CF6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32"/>
        </w:rPr>
        <w:t>浙江财经学院教学委员会工作章程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 xml:space="preserve">    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lastRenderedPageBreak/>
        <w:t>第一章　总 则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第一条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为全面贯彻党和国家的教育方针，适应高等教育改革和发展的需要，贯彻学校的办学理念，促进我校教学及教学管理工作的制度化、规范化、民主化，全面提高人才培养质量，特制订本章程。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第二条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浙江财经学院教学委员会是对学校人才培养目标、方案和教学工作重大事项进行调研、咨询、指导、监督、审议、决策的专门机构。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第二章  组 织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第三条</w:t>
      </w:r>
      <w:r w:rsidRPr="007B7CF6">
        <w:rPr>
          <w:rFonts w:ascii="仿宋_GB2312" w:eastAsia="仿宋_GB2312" w:hAnsi="宋体" w:cs="宋体" w:hint="eastAsia"/>
          <w:bCs/>
          <w:color w:val="FF0000"/>
          <w:kern w:val="0"/>
          <w:sz w:val="30"/>
          <w:szCs w:val="28"/>
        </w:rPr>
        <w:t xml:space="preserve">　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校教学委员会设主任1人，副主任2－3人，委员若干人。主任由校长担任，副主任由有关校领导担任，委员由有关职能部门负责人及教学、教学管理经验丰富、责任心强、一般具有副高级以上（含）专业技术职务的教师担任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 xml:space="preserve">第四条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校教学委员会办公室设在教务处，负责处理日常事务，主任由教务处处长兼任。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第五条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教学委员会委员如长期无故不出席会议，报请校长办公会议批准，取消其委员资格，重新补充人选。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第六条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二级学院（部）应根据教学工作需要设立院（部）教学委员会。院（部）教学委员会是学校教学委员会的下属机构，接受学校教学委员会指导，由主任委员(1人)、副主任委员（1人）和委员若干名组成，一般以5—7人为宜。院（部）须将院（部）教学委员会的组成及变动情况及时报校教学委员会办公室备案。院（部）教学委员会的换届与学校教学委员会的换届同步进行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第三章  职 责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 xml:space="preserve">第七条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审议学校制订的人才培养目标、培养方案和教学改革计划。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lastRenderedPageBreak/>
        <w:t>第</w:t>
      </w: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八</w:t>
      </w: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审议学校的专业建设规划、专业设置与调整方案及评审重点专业等。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第九条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审议课程建设规划及课程建设、教学内容与课程体系、教学方法改革方案并监督执行。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审议学校的师资队伍建设规划，讨论重大教学责任事故责任人的处理意见。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第十一条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审议学校的实验室建设规划、实践教学改革方案，评议实验室评估结果。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第十二条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评审校级教学成果奖、校级重大教学改革研究立项、教学名师奖及其它优秀教学奖励项目。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第十三条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讨论、审议学校重大的教学管理规章制度、教学管理体制改革方案。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第十四条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审议“学评教”中特殊情况的处理意见。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第十五条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对学校、二级学院（部）教学管理状态、分管教学院长（主任）和教务处处级领导的履行岗位职责情况进行评议。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</w:t>
      </w: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六</w:t>
      </w: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条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对加强学风和教风建设提出建议，对学校教学经费的投入、安排和使用提出建议。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 xml:space="preserve">第十七条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二级学院（部）教学委员会的工作职责，参照学校教学委员会的职责内容，结合院（部）的实际情况，由二级学院（部）制定。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第四章 工作制度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 xml:space="preserve">第十八条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根据学校教学工作的情况，学校教学委员会每学年召开若干次工作会议或专题会议。学校教学委员会会议由主任委员召集。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 xml:space="preserve">第十九条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学校教学委员会成员必须严格遵守本章程，积极参与教学委员会的各项活动，认真履行委员职责，为学校教学水平和质量的提高做出贡献。 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lastRenderedPageBreak/>
        <w:t xml:space="preserve">第二十条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学校教学委员会成员有权直接向学校领导、各职能部门、各学院（部）提出对教学工作的意见和建议。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　</w:t>
      </w: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第五章　附 则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 xml:space="preserve">第二十一条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本章程自发布之日起执行。</w:t>
      </w:r>
    </w:p>
    <w:p w:rsidR="007B7CF6" w:rsidRPr="007B7CF6" w:rsidRDefault="007B7CF6" w:rsidP="007B7CF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7B7CF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 xml:space="preserve">第二十二条 </w:t>
      </w:r>
      <w:r w:rsidRPr="007B7CF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本章程由教学委员会办公室负责解释。</w:t>
      </w:r>
    </w:p>
    <w:p w:rsidR="00350C0C" w:rsidRPr="007B7CF6" w:rsidRDefault="00350C0C"/>
    <w:sectPr w:rsidR="00350C0C" w:rsidRPr="007B7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0C" w:rsidRDefault="00350C0C" w:rsidP="007B7CF6">
      <w:r>
        <w:separator/>
      </w:r>
    </w:p>
  </w:endnote>
  <w:endnote w:type="continuationSeparator" w:id="1">
    <w:p w:rsidR="00350C0C" w:rsidRDefault="00350C0C" w:rsidP="007B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0C" w:rsidRDefault="00350C0C" w:rsidP="007B7CF6">
      <w:r>
        <w:separator/>
      </w:r>
    </w:p>
  </w:footnote>
  <w:footnote w:type="continuationSeparator" w:id="1">
    <w:p w:rsidR="00350C0C" w:rsidRDefault="00350C0C" w:rsidP="007B7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F6"/>
    <w:rsid w:val="00350C0C"/>
    <w:rsid w:val="007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C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7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7C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62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246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1212</Characters>
  <Application>Microsoft Office Word</Application>
  <DocSecurity>0</DocSecurity>
  <Lines>10</Lines>
  <Paragraphs>2</Paragraphs>
  <ScaleCrop>false</ScaleCrop>
  <Company>WwW.YlmF.CoM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2011-09-21T07:39:00Z</dcterms:created>
  <dcterms:modified xsi:type="dcterms:W3CDTF">2011-09-21T07:39:00Z</dcterms:modified>
</cp:coreProperties>
</file>