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82" w:rsidRPr="00F43182" w:rsidRDefault="00F43182" w:rsidP="00F43182">
      <w:pPr>
        <w:widowControl/>
        <w:wordWrap w:val="0"/>
        <w:spacing w:before="100" w:beforeAutospacing="1" w:after="100" w:afterAutospacing="1" w:line="336" w:lineRule="auto"/>
        <w:jc w:val="center"/>
        <w:rPr>
          <w:rFonts w:ascii="Arial" w:eastAsia="宋体" w:hAnsi="Arial" w:cs="Arial"/>
          <w:color w:val="333333"/>
          <w:kern w:val="0"/>
          <w:szCs w:val="21"/>
        </w:rPr>
      </w:pPr>
      <w:r w:rsidRPr="00F43182">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F43182">
        <w:rPr>
          <w:rFonts w:ascii="Arial" w:eastAsia="宋体" w:hAnsi="Arial" w:cs="Arial"/>
          <w:color w:val="333333"/>
          <w:kern w:val="0"/>
          <w:szCs w:val="21"/>
        </w:rPr>
        <w:t>  </w:t>
      </w:r>
    </w:p>
    <w:p w:rsidR="00F43182" w:rsidRPr="00F43182" w:rsidRDefault="00F43182" w:rsidP="00F43182">
      <w:pPr>
        <w:widowControl/>
        <w:wordWrap w:val="0"/>
        <w:spacing w:line="700" w:lineRule="exact"/>
        <w:jc w:val="center"/>
        <w:rPr>
          <w:rFonts w:ascii="仿宋_GB2312" w:eastAsia="仿宋_GB2312" w:hAnsi="宋体" w:cs="宋体"/>
          <w:color w:val="000000"/>
          <w:sz w:val="32"/>
          <w:szCs w:val="32"/>
        </w:rPr>
      </w:pPr>
      <w:r w:rsidRPr="00F43182">
        <w:rPr>
          <w:rFonts w:ascii="仿宋_GB2312" w:eastAsia="仿宋_GB2312" w:hAnsi="宋体" w:cs="宋体" w:hint="eastAsia"/>
          <w:color w:val="000000"/>
          <w:sz w:val="32"/>
          <w:szCs w:val="32"/>
        </w:rPr>
        <w:t>浙财院〔2006〕214号</w:t>
      </w:r>
    </w:p>
    <w:p w:rsidR="00F43182" w:rsidRPr="00F43182" w:rsidRDefault="00F43182" w:rsidP="00F43182">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F43182" w:rsidRPr="00F43182" w:rsidRDefault="00F43182" w:rsidP="00F43182">
      <w:pPr>
        <w:widowControl/>
        <w:wordWrap w:val="0"/>
        <w:spacing w:line="480" w:lineRule="auto"/>
        <w:jc w:val="left"/>
        <w:rPr>
          <w:rFonts w:ascii="宋体" w:eastAsia="宋体" w:hAnsi="宋体" w:cs="宋体"/>
          <w:color w:val="333333"/>
          <w:kern w:val="0"/>
          <w:sz w:val="24"/>
          <w:szCs w:val="24"/>
        </w:rPr>
      </w:pPr>
      <w:r w:rsidRPr="00F43182">
        <w:rPr>
          <w:rFonts w:ascii="宋体" w:eastAsia="宋体" w:hAnsi="宋体" w:cs="宋体"/>
          <w:color w:val="333333"/>
          <w:kern w:val="0"/>
          <w:sz w:val="24"/>
          <w:szCs w:val="24"/>
        </w:rPr>
        <w:t> </w:t>
      </w:r>
    </w:p>
    <w:p w:rsidR="00F43182" w:rsidRPr="00F43182" w:rsidRDefault="00F43182" w:rsidP="00F43182">
      <w:pPr>
        <w:widowControl/>
        <w:wordWrap w:val="0"/>
        <w:snapToGrid w:val="0"/>
        <w:spacing w:line="480" w:lineRule="auto"/>
        <w:jc w:val="center"/>
        <w:rPr>
          <w:rFonts w:ascii="Times New Roman" w:eastAsia="华文中宋" w:hAnsi="Times New Roman" w:cs="宋体"/>
          <w:bCs/>
          <w:color w:val="000000"/>
          <w:kern w:val="0"/>
          <w:sz w:val="44"/>
          <w:szCs w:val="24"/>
          <w:lang w:val="zh-CN"/>
        </w:rPr>
      </w:pPr>
      <w:r w:rsidRPr="00F43182">
        <w:rPr>
          <w:rFonts w:ascii="Times New Roman" w:eastAsia="华文中宋" w:hAnsi="Times New Roman" w:cs="宋体" w:hint="eastAsia"/>
          <w:bCs/>
          <w:color w:val="000000"/>
          <w:kern w:val="0"/>
          <w:sz w:val="44"/>
          <w:szCs w:val="24"/>
          <w:lang w:val="zh-CN"/>
        </w:rPr>
        <w:t>关于印发《浙江财经学院关于加强本科实践</w:t>
      </w:r>
    </w:p>
    <w:p w:rsidR="00F43182" w:rsidRPr="00F43182" w:rsidRDefault="00F43182" w:rsidP="00F43182">
      <w:pPr>
        <w:widowControl/>
        <w:wordWrap w:val="0"/>
        <w:snapToGrid w:val="0"/>
        <w:spacing w:line="480" w:lineRule="auto"/>
        <w:jc w:val="center"/>
        <w:rPr>
          <w:rFonts w:ascii="宋体" w:eastAsia="华文中宋" w:hAnsi="宋体" w:cs="宋体" w:hint="eastAsia"/>
          <w:bCs/>
          <w:color w:val="000000"/>
          <w:kern w:val="0"/>
          <w:sz w:val="44"/>
          <w:szCs w:val="24"/>
        </w:rPr>
      </w:pPr>
      <w:r w:rsidRPr="00F43182">
        <w:rPr>
          <w:rFonts w:ascii="Times New Roman" w:eastAsia="华文中宋" w:hAnsi="Times New Roman" w:cs="宋体" w:hint="eastAsia"/>
          <w:bCs/>
          <w:color w:val="000000"/>
          <w:kern w:val="0"/>
          <w:sz w:val="44"/>
          <w:szCs w:val="24"/>
          <w:lang w:val="zh-CN"/>
        </w:rPr>
        <w:t>教学完善实践教学体系的意见》</w:t>
      </w:r>
      <w:r w:rsidRPr="00F43182">
        <w:rPr>
          <w:rFonts w:ascii="宋体" w:eastAsia="华文中宋" w:hAnsi="宋体" w:cs="宋体" w:hint="eastAsia"/>
          <w:bCs/>
          <w:color w:val="000000"/>
          <w:kern w:val="0"/>
          <w:sz w:val="44"/>
          <w:szCs w:val="24"/>
        </w:rPr>
        <w:t>的通知</w:t>
      </w:r>
    </w:p>
    <w:p w:rsidR="00F43182" w:rsidRPr="00F43182" w:rsidRDefault="00F43182" w:rsidP="00F43182">
      <w:pPr>
        <w:widowControl/>
        <w:wordWrap w:val="0"/>
        <w:snapToGrid w:val="0"/>
        <w:spacing w:line="480" w:lineRule="auto"/>
        <w:jc w:val="center"/>
        <w:rPr>
          <w:rFonts w:ascii="仿宋_GB2312" w:eastAsia="仿宋_GB2312" w:hAnsi="宋体" w:cs="宋体" w:hint="eastAsia"/>
          <w:bCs/>
          <w:color w:val="000000"/>
          <w:kern w:val="0"/>
          <w:sz w:val="30"/>
          <w:szCs w:val="24"/>
        </w:rPr>
      </w:pPr>
    </w:p>
    <w:p w:rsidR="00F43182" w:rsidRPr="00F43182" w:rsidRDefault="00F43182" w:rsidP="00F43182">
      <w:pPr>
        <w:widowControl/>
        <w:wordWrap w:val="0"/>
        <w:snapToGrid w:val="0"/>
        <w:spacing w:line="300" w:lineRule="auto"/>
        <w:jc w:val="left"/>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各二级学院（部）、处室：</w:t>
      </w:r>
    </w:p>
    <w:p w:rsidR="00F43182" w:rsidRPr="00F43182" w:rsidRDefault="00F43182" w:rsidP="00F431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《浙江财经学院关于加强本科实践教学 完善实践教学体系的意见》现予印发，请遵照执行。</w:t>
      </w:r>
    </w:p>
    <w:p w:rsidR="00F43182" w:rsidRPr="00F43182" w:rsidRDefault="00F43182" w:rsidP="00F431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特此通知 。</w:t>
      </w:r>
    </w:p>
    <w:p w:rsidR="00F43182" w:rsidRPr="00F43182" w:rsidRDefault="00F43182" w:rsidP="00F431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p>
    <w:p w:rsidR="00F43182" w:rsidRPr="00F43182" w:rsidRDefault="00F43182" w:rsidP="00F43182">
      <w:pPr>
        <w:widowControl/>
        <w:wordWrap w:val="0"/>
        <w:snapToGrid w:val="0"/>
        <w:spacing w:line="300" w:lineRule="auto"/>
        <w:ind w:leftChars="286" w:left="1501" w:hangingChars="300" w:hanging="900"/>
        <w:jc w:val="left"/>
        <w:rPr>
          <w:rFonts w:ascii="仿宋_GB2312" w:eastAsia="仿宋_GB2312" w:hAnsi="宋体" w:cs="宋体" w:hint="eastAsia"/>
          <w:bCs/>
          <w:color w:val="000000"/>
          <w:kern w:val="0"/>
          <w:sz w:val="30"/>
          <w:szCs w:val="32"/>
        </w:rPr>
      </w:pPr>
      <w:r w:rsidRPr="00F43182">
        <w:rPr>
          <w:rFonts w:ascii="仿宋_GB2312" w:eastAsia="仿宋_GB2312" w:hAnsi="宋体" w:cs="宋体" w:hint="eastAsia"/>
          <w:bCs/>
          <w:color w:val="000000"/>
          <w:kern w:val="0"/>
          <w:sz w:val="30"/>
          <w:szCs w:val="28"/>
        </w:rPr>
        <w:t>附件：</w:t>
      </w:r>
      <w:r w:rsidRPr="00F43182">
        <w:rPr>
          <w:rFonts w:ascii="仿宋_GB2312" w:eastAsia="仿宋_GB2312" w:hAnsi="宋体" w:cs="宋体" w:hint="eastAsia"/>
          <w:bCs/>
          <w:color w:val="000000"/>
          <w:kern w:val="0"/>
          <w:sz w:val="30"/>
          <w:szCs w:val="32"/>
        </w:rPr>
        <w:t>浙江财经学院关于加强本科实践教学完善实践教学体系的意见</w:t>
      </w:r>
    </w:p>
    <w:p w:rsidR="00F43182" w:rsidRPr="00F43182" w:rsidRDefault="00F43182" w:rsidP="00F43182">
      <w:pPr>
        <w:widowControl/>
        <w:wordWrap w:val="0"/>
        <w:snapToGrid w:val="0"/>
        <w:spacing w:line="300" w:lineRule="auto"/>
        <w:ind w:leftChars="286" w:left="1501" w:hangingChars="300" w:hanging="900"/>
        <w:jc w:val="left"/>
        <w:rPr>
          <w:rFonts w:ascii="仿宋_GB2312" w:eastAsia="仿宋_GB2312" w:hAnsi="宋体" w:cs="宋体" w:hint="eastAsia"/>
          <w:bCs/>
          <w:color w:val="000000"/>
          <w:kern w:val="0"/>
          <w:sz w:val="30"/>
          <w:szCs w:val="32"/>
        </w:rPr>
      </w:pPr>
    </w:p>
    <w:p w:rsidR="00F43182" w:rsidRPr="00F43182" w:rsidRDefault="00F43182" w:rsidP="00F43182">
      <w:pPr>
        <w:widowControl/>
        <w:wordWrap w:val="0"/>
        <w:snapToGrid w:val="0"/>
        <w:spacing w:line="300" w:lineRule="auto"/>
        <w:ind w:leftChars="286" w:left="1501" w:hangingChars="300" w:hanging="900"/>
        <w:jc w:val="left"/>
        <w:rPr>
          <w:rFonts w:ascii="仿宋_GB2312" w:eastAsia="仿宋_GB2312" w:hAnsi="宋体" w:cs="宋体" w:hint="eastAsia"/>
          <w:bCs/>
          <w:color w:val="000000"/>
          <w:kern w:val="0"/>
          <w:sz w:val="30"/>
          <w:szCs w:val="32"/>
        </w:rPr>
      </w:pPr>
    </w:p>
    <w:p w:rsidR="00F43182" w:rsidRPr="00F43182" w:rsidRDefault="00F43182" w:rsidP="00F43182">
      <w:pPr>
        <w:widowControl/>
        <w:wordWrap w:val="0"/>
        <w:spacing w:line="300" w:lineRule="auto"/>
        <w:ind w:left="5550"/>
        <w:jc w:val="left"/>
        <w:rPr>
          <w:rFonts w:ascii="仿宋_GB2312" w:eastAsia="仿宋_GB2312" w:hAnsi="宋体" w:cs="宋体" w:hint="eastAsia"/>
          <w:bCs/>
          <w:color w:val="000000"/>
          <w:kern w:val="0"/>
          <w:sz w:val="30"/>
          <w:szCs w:val="24"/>
        </w:rPr>
      </w:pPr>
      <w:r w:rsidRPr="00F43182">
        <w:rPr>
          <w:rFonts w:ascii="仿宋_GB2312" w:eastAsia="仿宋_GB2312" w:hAnsi="宋体" w:cs="宋体" w:hint="eastAsia"/>
          <w:bCs/>
          <w:color w:val="000000"/>
          <w:kern w:val="0"/>
          <w:sz w:val="30"/>
          <w:szCs w:val="24"/>
        </w:rPr>
        <w:t>二○○六年十一月四日</w:t>
      </w:r>
    </w:p>
    <w:p w:rsidR="00F43182" w:rsidRPr="00F43182" w:rsidRDefault="00F43182" w:rsidP="00F43182">
      <w:pPr>
        <w:widowControl/>
        <w:wordWrap w:val="0"/>
        <w:snapToGrid w:val="0"/>
        <w:spacing w:line="300" w:lineRule="auto"/>
        <w:jc w:val="left"/>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附件</w:t>
      </w:r>
    </w:p>
    <w:p w:rsidR="00F43182" w:rsidRPr="00F43182" w:rsidRDefault="00F43182" w:rsidP="00F43182">
      <w:pPr>
        <w:widowControl/>
        <w:wordWrap w:val="0"/>
        <w:snapToGrid w:val="0"/>
        <w:spacing w:line="300" w:lineRule="auto"/>
        <w:jc w:val="center"/>
        <w:rPr>
          <w:rFonts w:ascii="华文中宋" w:eastAsia="华文中宋" w:hAnsi="宋体" w:cs="宋体" w:hint="eastAsia"/>
          <w:bCs/>
          <w:color w:val="000000"/>
          <w:kern w:val="0"/>
          <w:sz w:val="44"/>
          <w:szCs w:val="32"/>
        </w:rPr>
      </w:pPr>
      <w:r w:rsidRPr="00F43182">
        <w:rPr>
          <w:rFonts w:ascii="华文中宋" w:eastAsia="华文中宋" w:hAnsi="宋体" w:cs="宋体" w:hint="eastAsia"/>
          <w:bCs/>
          <w:color w:val="000000"/>
          <w:kern w:val="0"/>
          <w:sz w:val="44"/>
          <w:szCs w:val="32"/>
        </w:rPr>
        <w:t xml:space="preserve">浙江财经学院关于加强本科实践教学  </w:t>
      </w:r>
    </w:p>
    <w:p w:rsidR="00F43182" w:rsidRPr="00F43182" w:rsidRDefault="00F43182" w:rsidP="00F43182">
      <w:pPr>
        <w:widowControl/>
        <w:wordWrap w:val="0"/>
        <w:snapToGrid w:val="0"/>
        <w:spacing w:line="300" w:lineRule="auto"/>
        <w:jc w:val="center"/>
        <w:rPr>
          <w:rFonts w:ascii="华文中宋" w:eastAsia="华文中宋" w:hAnsi="宋体" w:cs="宋体" w:hint="eastAsia"/>
          <w:bCs/>
          <w:color w:val="000000"/>
          <w:kern w:val="0"/>
          <w:sz w:val="44"/>
          <w:szCs w:val="32"/>
        </w:rPr>
      </w:pPr>
      <w:r w:rsidRPr="00F43182">
        <w:rPr>
          <w:rFonts w:ascii="华文中宋" w:eastAsia="华文中宋" w:hAnsi="宋体" w:cs="宋体" w:hint="eastAsia"/>
          <w:bCs/>
          <w:color w:val="000000"/>
          <w:kern w:val="0"/>
          <w:sz w:val="44"/>
          <w:szCs w:val="32"/>
        </w:rPr>
        <w:lastRenderedPageBreak/>
        <w:t>完善实践教学体系的意见</w:t>
      </w:r>
    </w:p>
    <w:p w:rsidR="00F43182" w:rsidRPr="00F43182" w:rsidRDefault="00F43182" w:rsidP="00F43182">
      <w:pPr>
        <w:widowControl/>
        <w:wordWrap w:val="0"/>
        <w:spacing w:line="300" w:lineRule="auto"/>
        <w:jc w:val="center"/>
        <w:rPr>
          <w:rFonts w:ascii="仿宋_GB2312" w:eastAsia="仿宋_GB2312" w:hAnsi="宋体" w:cs="宋体" w:hint="eastAsia"/>
          <w:b/>
          <w:bCs/>
          <w:color w:val="000000"/>
          <w:kern w:val="0"/>
          <w:sz w:val="30"/>
          <w:szCs w:val="24"/>
        </w:rPr>
      </w:pPr>
    </w:p>
    <w:p w:rsidR="00F43182" w:rsidRPr="00F43182" w:rsidRDefault="00F43182" w:rsidP="00F43182">
      <w:pPr>
        <w:widowControl/>
        <w:wordWrap w:val="0"/>
        <w:spacing w:line="400" w:lineRule="exact"/>
        <w:ind w:firstLineChars="200" w:firstLine="500"/>
        <w:rPr>
          <w:rFonts w:ascii="仿宋_GB2312" w:eastAsia="仿宋_GB2312" w:hAnsi="宋体" w:cs="宋体" w:hint="eastAsia"/>
          <w:bCs/>
          <w:color w:val="000000"/>
          <w:kern w:val="0"/>
          <w:sz w:val="25"/>
          <w:szCs w:val="28"/>
        </w:rPr>
      </w:pP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实践教学是以培养学生创新精神与实践能力为主要目标的教学方式，是相对于理论教学独立存在，但又与之相辅相成。主要通过观察、实验、操作、实习、论文等教学环节和课外实践巩固和深化理论知识和专业知识，锻炼实际工作的基本技能、基本能力，提高创新能力和综合素质。</w:t>
      </w:r>
    </w:p>
    <w:p w:rsidR="00F43182" w:rsidRPr="00F43182" w:rsidRDefault="00F43182" w:rsidP="00F43182">
      <w:pPr>
        <w:widowControl/>
        <w:wordWrap w:val="0"/>
        <w:snapToGrid w:val="0"/>
        <w:spacing w:line="300" w:lineRule="auto"/>
        <w:ind w:firstLineChars="200" w:firstLine="602"/>
        <w:rPr>
          <w:rFonts w:ascii="仿宋_GB2312" w:eastAsia="仿宋_GB2312" w:hAnsi="宋体" w:cs="宋体" w:hint="eastAsia"/>
          <w:b/>
          <w:bCs/>
          <w:color w:val="000000"/>
          <w:kern w:val="0"/>
          <w:sz w:val="30"/>
          <w:szCs w:val="28"/>
        </w:rPr>
      </w:pPr>
      <w:r w:rsidRPr="00F43182">
        <w:rPr>
          <w:rFonts w:ascii="仿宋_GB2312" w:eastAsia="仿宋_GB2312" w:hAnsi="宋体" w:cs="宋体" w:hint="eastAsia"/>
          <w:b/>
          <w:bCs/>
          <w:color w:val="000000"/>
          <w:kern w:val="0"/>
          <w:sz w:val="30"/>
          <w:szCs w:val="28"/>
        </w:rPr>
        <w:t>一、指导思想</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
          <w:bCs/>
          <w:color w:val="000000"/>
          <w:kern w:val="0"/>
          <w:sz w:val="30"/>
          <w:szCs w:val="24"/>
        </w:rPr>
      </w:pPr>
      <w:r w:rsidRPr="00F43182">
        <w:rPr>
          <w:rFonts w:ascii="仿宋_GB2312" w:eastAsia="仿宋_GB2312" w:hAnsi="宋体" w:cs="宋体" w:hint="eastAsia"/>
          <w:bCs/>
          <w:color w:val="000000"/>
          <w:kern w:val="0"/>
          <w:sz w:val="30"/>
          <w:szCs w:val="28"/>
        </w:rPr>
        <w:t>以培养创新精神和实践能力的高素质人才为目标，以实施全程实践性教学为理念，按照教育部有关文件的精神，结合我校人才培养的具体目标，</w:t>
      </w:r>
      <w:r w:rsidRPr="00F43182">
        <w:rPr>
          <w:rFonts w:ascii="仿宋_GB2312" w:eastAsia="仿宋_GB2312" w:hAnsi="宋体" w:cs="宋体" w:hint="eastAsia"/>
          <w:bCs/>
          <w:kern w:val="0"/>
          <w:sz w:val="30"/>
          <w:szCs w:val="18"/>
        </w:rPr>
        <w:t>进一步强化实践教学，完善和</w:t>
      </w:r>
      <w:r w:rsidRPr="00F43182">
        <w:rPr>
          <w:rFonts w:ascii="仿宋_GB2312" w:eastAsia="仿宋_GB2312" w:hAnsi="宋体" w:cs="宋体" w:hint="eastAsia"/>
          <w:bCs/>
          <w:color w:val="000000"/>
          <w:kern w:val="0"/>
          <w:sz w:val="30"/>
          <w:szCs w:val="18"/>
        </w:rPr>
        <w:t>优化实践教学体系，建立和完善适应社会、经济、科技发展要求的实践教学基地，制订和健全实践教学的管理制度，以保证实践教学质量的进一步提高。</w:t>
      </w:r>
    </w:p>
    <w:p w:rsidR="00F43182" w:rsidRPr="00F43182" w:rsidRDefault="00F43182" w:rsidP="00F43182">
      <w:pPr>
        <w:widowControl/>
        <w:wordWrap w:val="0"/>
        <w:snapToGrid w:val="0"/>
        <w:spacing w:line="300" w:lineRule="auto"/>
        <w:ind w:firstLineChars="200" w:firstLine="602"/>
        <w:rPr>
          <w:rFonts w:ascii="仿宋_GB2312" w:eastAsia="仿宋_GB2312" w:hAnsi="宋体" w:cs="宋体" w:hint="eastAsia"/>
          <w:b/>
          <w:bCs/>
          <w:color w:val="000000"/>
          <w:kern w:val="0"/>
          <w:sz w:val="30"/>
          <w:szCs w:val="28"/>
        </w:rPr>
      </w:pPr>
      <w:r w:rsidRPr="00F43182">
        <w:rPr>
          <w:rFonts w:ascii="仿宋_GB2312" w:eastAsia="仿宋_GB2312" w:hAnsi="宋体" w:cs="宋体" w:hint="eastAsia"/>
          <w:b/>
          <w:bCs/>
          <w:color w:val="000000"/>
          <w:kern w:val="0"/>
          <w:sz w:val="30"/>
          <w:szCs w:val="28"/>
        </w:rPr>
        <w:t>二、基本原则</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1.目标性原则。实践教学体系的构建必须紧紧围绕专业培养目标和人才培养规格进行。</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2.系统化原则。必须遵循认识规律和教育教学规律，运用系统科学的方法，结合专业特点，按照组成实践教学活动的各环节的地位、作用及相互之间的内在联系，使之互相衔接、彼此关联、具有连续性，并贯穿于全学程。</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3.整体优化原则。不仅要做到实践教学活动各要素之间的协调统一，还要从人才的全面素质和能力提高要求出发，注意教学各环节相互配合和实践教学与理论教学互相渗透，教学内容和课程体系改革相适应。</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4"/>
        </w:rPr>
      </w:pPr>
      <w:r w:rsidRPr="00F43182">
        <w:rPr>
          <w:rFonts w:ascii="仿宋_GB2312" w:eastAsia="仿宋_GB2312" w:hAnsi="宋体" w:cs="宋体" w:hint="eastAsia"/>
          <w:bCs/>
          <w:color w:val="000000"/>
          <w:kern w:val="0"/>
          <w:sz w:val="30"/>
          <w:szCs w:val="18"/>
        </w:rPr>
        <w:t>4.规范化原则。在人才培养方案中要规范实践教学的内容、形式，要制定出相应的教学方案、教学规范、考核标准和要求。</w:t>
      </w:r>
    </w:p>
    <w:p w:rsidR="00F43182" w:rsidRPr="00F43182" w:rsidRDefault="00F43182" w:rsidP="00F43182">
      <w:pPr>
        <w:widowControl/>
        <w:wordWrap w:val="0"/>
        <w:snapToGrid w:val="0"/>
        <w:spacing w:line="300" w:lineRule="auto"/>
        <w:ind w:firstLineChars="200" w:firstLine="602"/>
        <w:rPr>
          <w:rFonts w:ascii="仿宋_GB2312" w:eastAsia="仿宋_GB2312" w:hAnsi="宋体" w:cs="宋体" w:hint="eastAsia"/>
          <w:b/>
          <w:bCs/>
          <w:color w:val="000000"/>
          <w:kern w:val="0"/>
          <w:sz w:val="30"/>
          <w:szCs w:val="28"/>
        </w:rPr>
      </w:pPr>
      <w:r w:rsidRPr="00F43182">
        <w:rPr>
          <w:rFonts w:ascii="仿宋_GB2312" w:eastAsia="仿宋_GB2312" w:hAnsi="宋体" w:cs="宋体" w:hint="eastAsia"/>
          <w:b/>
          <w:bCs/>
          <w:color w:val="000000"/>
          <w:kern w:val="0"/>
          <w:sz w:val="30"/>
          <w:szCs w:val="24"/>
        </w:rPr>
        <w:lastRenderedPageBreak/>
        <w:t>三、实践教学体系的</w:t>
      </w:r>
      <w:r w:rsidRPr="00F43182">
        <w:rPr>
          <w:rFonts w:ascii="仿宋_GB2312" w:eastAsia="仿宋_GB2312" w:hAnsi="宋体" w:cs="宋体" w:hint="eastAsia"/>
          <w:b/>
          <w:bCs/>
          <w:color w:val="000000"/>
          <w:kern w:val="0"/>
          <w:sz w:val="30"/>
          <w:szCs w:val="28"/>
        </w:rPr>
        <w:t>基本框架</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我校实践教学体系建设的基本框架是</w:t>
      </w:r>
      <w:r w:rsidRPr="00F43182">
        <w:rPr>
          <w:rFonts w:ascii="仿宋_GB2312" w:eastAsia="仿宋_GB2312" w:hAnsi="宋体" w:cs="宋体" w:hint="eastAsia"/>
          <w:bCs/>
          <w:color w:val="000000"/>
          <w:kern w:val="0"/>
          <w:sz w:val="30"/>
          <w:szCs w:val="24"/>
        </w:rPr>
        <w:t>构建“444”</w:t>
      </w:r>
      <w:r w:rsidRPr="00F43182">
        <w:rPr>
          <w:rFonts w:ascii="仿宋_GB2312" w:eastAsia="仿宋_GB2312" w:hAnsi="宋体" w:cs="宋体" w:hint="eastAsia"/>
          <w:bCs/>
          <w:color w:val="000000"/>
          <w:kern w:val="0"/>
          <w:sz w:val="30"/>
          <w:szCs w:val="18"/>
        </w:rPr>
        <w:t>的实践教学体系。一是建立以课程实践、实习实训、论文和创新创业四个环节为重点的实践教学体系。二是实施公共教学、学科教学、专业教学、综合四个逐层递进的分层次实践教学。三是坚持实践教学四年不断线，把实践教学贯穿到本科阶段的整个学习过程。</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实践教学体系如下表。</w:t>
      </w:r>
    </w:p>
    <w:p w:rsidR="00F43182" w:rsidRPr="00F43182" w:rsidRDefault="00F43182" w:rsidP="00F43182">
      <w:pPr>
        <w:widowControl/>
        <w:wordWrap w:val="0"/>
        <w:spacing w:line="400" w:lineRule="exact"/>
        <w:ind w:firstLineChars="200" w:firstLine="500"/>
        <w:rPr>
          <w:rFonts w:ascii="仿宋_GB2312" w:eastAsia="仿宋_GB2312" w:hAnsi="宋体" w:cs="宋体" w:hint="eastAsia"/>
          <w:bCs/>
          <w:color w:val="000000"/>
          <w:kern w:val="0"/>
          <w:sz w:val="25"/>
          <w:szCs w:val="18"/>
        </w:rPr>
      </w:pPr>
    </w:p>
    <w:tbl>
      <w:tblPr>
        <w:tblW w:w="7777" w:type="dxa"/>
        <w:jc w:val="center"/>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3186"/>
        <w:gridCol w:w="2874"/>
      </w:tblGrid>
      <w:tr w:rsidR="00F43182" w:rsidRPr="00F43182" w:rsidTr="00F43182">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b/>
                <w:color w:val="000000"/>
                <w:kern w:val="0"/>
                <w:sz w:val="24"/>
                <w:szCs w:val="21"/>
              </w:rPr>
            </w:pPr>
            <w:r w:rsidRPr="00F43182">
              <w:rPr>
                <w:rFonts w:ascii="仿宋_GB2312" w:eastAsia="仿宋_GB2312" w:hAnsi="宋体" w:cs="宋体" w:hint="eastAsia"/>
                <w:b/>
                <w:color w:val="000000"/>
                <w:kern w:val="0"/>
                <w:sz w:val="24"/>
                <w:szCs w:val="21"/>
              </w:rPr>
              <w:t>教学环节</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b/>
                <w:color w:val="000000"/>
                <w:kern w:val="0"/>
                <w:sz w:val="24"/>
                <w:szCs w:val="21"/>
              </w:rPr>
            </w:pPr>
            <w:r w:rsidRPr="00F43182">
              <w:rPr>
                <w:rFonts w:ascii="仿宋_GB2312" w:eastAsia="仿宋_GB2312" w:hAnsi="宋体" w:cs="宋体" w:hint="eastAsia"/>
                <w:b/>
                <w:color w:val="000000"/>
                <w:kern w:val="0"/>
                <w:sz w:val="24"/>
                <w:szCs w:val="21"/>
              </w:rPr>
              <w:t>教学内容</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b/>
                <w:color w:val="000000"/>
                <w:kern w:val="0"/>
                <w:sz w:val="24"/>
                <w:szCs w:val="21"/>
              </w:rPr>
            </w:pPr>
            <w:r w:rsidRPr="00F43182">
              <w:rPr>
                <w:rFonts w:ascii="仿宋_GB2312" w:eastAsia="仿宋_GB2312" w:hAnsi="宋体" w:cs="宋体" w:hint="eastAsia"/>
                <w:b/>
                <w:color w:val="000000"/>
                <w:kern w:val="0"/>
                <w:sz w:val="24"/>
                <w:szCs w:val="21"/>
              </w:rPr>
              <w:t>教学层次</w:t>
            </w:r>
          </w:p>
        </w:tc>
      </w:tr>
      <w:tr w:rsidR="00F43182" w:rsidRPr="00F43182" w:rsidTr="00F43182">
        <w:trPr>
          <w:cantSplit/>
          <w:trHeight w:val="306"/>
          <w:jc w:val="center"/>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课程</w:t>
            </w:r>
          </w:p>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实践</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课程实验（实训）</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含公共、学科、专业、综合四个教学层次</w:t>
            </w:r>
          </w:p>
        </w:tc>
      </w:tr>
      <w:tr w:rsidR="00F43182" w:rsidRPr="00F43182" w:rsidTr="00F4318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182" w:rsidRPr="00F43182" w:rsidRDefault="00F43182" w:rsidP="00F43182">
            <w:pPr>
              <w:widowControl/>
              <w:jc w:val="left"/>
              <w:rPr>
                <w:rFonts w:ascii="仿宋_GB2312" w:eastAsia="仿宋_GB2312" w:hAnsi="宋体" w:cs="宋体"/>
                <w:color w:val="000000"/>
                <w:kern w:val="0"/>
                <w:sz w:val="24"/>
                <w:szCs w:val="2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课程实践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182" w:rsidRPr="00F43182" w:rsidRDefault="00F43182" w:rsidP="00F43182">
            <w:pPr>
              <w:widowControl/>
              <w:jc w:val="left"/>
              <w:rPr>
                <w:rFonts w:ascii="仿宋_GB2312" w:eastAsia="仿宋_GB2312" w:hAnsi="宋体" w:cs="宋体"/>
                <w:color w:val="000000"/>
                <w:kern w:val="0"/>
                <w:sz w:val="24"/>
                <w:szCs w:val="21"/>
              </w:rPr>
            </w:pPr>
          </w:p>
        </w:tc>
      </w:tr>
      <w:tr w:rsidR="00F43182" w:rsidRPr="00F43182" w:rsidTr="00F43182">
        <w:trPr>
          <w:cantSplit/>
          <w:jc w:val="center"/>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实习</w:t>
            </w:r>
          </w:p>
          <w:p w:rsidR="00F43182" w:rsidRPr="00F43182" w:rsidRDefault="00F43182" w:rsidP="00F43182">
            <w:pPr>
              <w:widowControl/>
              <w:spacing w:line="336" w:lineRule="auto"/>
              <w:ind w:left="300" w:right="300"/>
              <w:jc w:val="center"/>
              <w:rPr>
                <w:rFonts w:ascii="仿宋_GB2312" w:eastAsia="仿宋_GB2312" w:hAnsi="宋体" w:cs="宋体" w:hint="eastAsia"/>
                <w:color w:val="000000"/>
                <w:kern w:val="0"/>
                <w:sz w:val="24"/>
                <w:szCs w:val="21"/>
              </w:rPr>
            </w:pPr>
            <w:r w:rsidRPr="00F43182">
              <w:rPr>
                <w:rFonts w:ascii="仿宋_GB2312" w:eastAsia="仿宋_GB2312" w:hAnsi="宋体" w:cs="宋体" w:hint="eastAsia"/>
                <w:color w:val="000000"/>
                <w:kern w:val="0"/>
                <w:sz w:val="24"/>
                <w:szCs w:val="21"/>
              </w:rPr>
              <w:t>实训</w:t>
            </w:r>
          </w:p>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必读书</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公共</w:t>
            </w:r>
          </w:p>
        </w:tc>
      </w:tr>
      <w:tr w:rsidR="00F43182" w:rsidRPr="00F43182" w:rsidTr="00F4318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182" w:rsidRPr="00F43182" w:rsidRDefault="00F43182" w:rsidP="00F43182">
            <w:pPr>
              <w:widowControl/>
              <w:jc w:val="left"/>
              <w:rPr>
                <w:rFonts w:ascii="仿宋_GB2312" w:eastAsia="仿宋_GB2312" w:hAnsi="宋体" w:cs="宋体"/>
                <w:color w:val="000000"/>
                <w:kern w:val="0"/>
                <w:sz w:val="24"/>
                <w:szCs w:val="2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军训</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公共</w:t>
            </w:r>
          </w:p>
        </w:tc>
      </w:tr>
      <w:tr w:rsidR="00F43182" w:rsidRPr="00F43182" w:rsidTr="00F4318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182" w:rsidRPr="00F43182" w:rsidRDefault="00F43182" w:rsidP="00F43182">
            <w:pPr>
              <w:widowControl/>
              <w:jc w:val="left"/>
              <w:rPr>
                <w:rFonts w:ascii="仿宋_GB2312" w:eastAsia="仿宋_GB2312" w:hAnsi="宋体" w:cs="宋体"/>
                <w:color w:val="000000"/>
                <w:kern w:val="0"/>
                <w:sz w:val="24"/>
                <w:szCs w:val="2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社会实践</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公共</w:t>
            </w:r>
          </w:p>
        </w:tc>
      </w:tr>
      <w:tr w:rsidR="00F43182" w:rsidRPr="00F43182" w:rsidTr="00F4318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182" w:rsidRPr="00F43182" w:rsidRDefault="00F43182" w:rsidP="00F43182">
            <w:pPr>
              <w:widowControl/>
              <w:jc w:val="left"/>
              <w:rPr>
                <w:rFonts w:ascii="仿宋_GB2312" w:eastAsia="仿宋_GB2312" w:hAnsi="宋体" w:cs="宋体"/>
                <w:color w:val="000000"/>
                <w:kern w:val="0"/>
                <w:sz w:val="24"/>
                <w:szCs w:val="2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阶段实习（实训）</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学科</w:t>
            </w:r>
          </w:p>
        </w:tc>
      </w:tr>
      <w:tr w:rsidR="00F43182" w:rsidRPr="00F43182" w:rsidTr="00F4318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182" w:rsidRPr="00F43182" w:rsidRDefault="00F43182" w:rsidP="00F43182">
            <w:pPr>
              <w:widowControl/>
              <w:jc w:val="left"/>
              <w:rPr>
                <w:rFonts w:ascii="仿宋_GB2312" w:eastAsia="仿宋_GB2312" w:hAnsi="宋体" w:cs="宋体"/>
                <w:color w:val="000000"/>
                <w:kern w:val="0"/>
                <w:sz w:val="24"/>
                <w:szCs w:val="2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毕业实习（实训）</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专业</w:t>
            </w:r>
          </w:p>
        </w:tc>
      </w:tr>
      <w:tr w:rsidR="00F43182" w:rsidRPr="00F43182" w:rsidTr="00F43182">
        <w:trPr>
          <w:cantSplit/>
          <w:jc w:val="center"/>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论文</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学年论文</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学科</w:t>
            </w:r>
          </w:p>
        </w:tc>
      </w:tr>
      <w:tr w:rsidR="00F43182" w:rsidRPr="00F43182" w:rsidTr="00F4318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182" w:rsidRPr="00F43182" w:rsidRDefault="00F43182" w:rsidP="00F43182">
            <w:pPr>
              <w:widowControl/>
              <w:jc w:val="left"/>
              <w:rPr>
                <w:rFonts w:ascii="仿宋_GB2312" w:eastAsia="仿宋_GB2312" w:hAnsi="宋体" w:cs="宋体"/>
                <w:color w:val="000000"/>
                <w:kern w:val="0"/>
                <w:sz w:val="24"/>
                <w:szCs w:val="2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毕业论文（设计）</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专业</w:t>
            </w:r>
          </w:p>
        </w:tc>
      </w:tr>
      <w:tr w:rsidR="00F43182" w:rsidRPr="00F43182" w:rsidTr="00F43182">
        <w:trPr>
          <w:cantSplit/>
          <w:trHeight w:val="358"/>
          <w:jc w:val="center"/>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创新</w:t>
            </w:r>
          </w:p>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创业</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竞赛</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综合</w:t>
            </w:r>
          </w:p>
        </w:tc>
      </w:tr>
      <w:tr w:rsidR="00F43182" w:rsidRPr="00F43182" w:rsidTr="00F4318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182" w:rsidRPr="00F43182" w:rsidRDefault="00F43182" w:rsidP="00F43182">
            <w:pPr>
              <w:widowControl/>
              <w:jc w:val="left"/>
              <w:rPr>
                <w:rFonts w:ascii="仿宋_GB2312" w:eastAsia="仿宋_GB2312" w:hAnsi="宋体" w:cs="宋体"/>
                <w:color w:val="000000"/>
                <w:kern w:val="0"/>
                <w:sz w:val="24"/>
                <w:szCs w:val="2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科学研究</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综合</w:t>
            </w:r>
          </w:p>
        </w:tc>
      </w:tr>
      <w:tr w:rsidR="00F43182" w:rsidRPr="00F43182" w:rsidTr="00F4318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182" w:rsidRPr="00F43182" w:rsidRDefault="00F43182" w:rsidP="00F43182">
            <w:pPr>
              <w:widowControl/>
              <w:jc w:val="left"/>
              <w:rPr>
                <w:rFonts w:ascii="仿宋_GB2312" w:eastAsia="仿宋_GB2312" w:hAnsi="宋体" w:cs="宋体"/>
                <w:color w:val="000000"/>
                <w:kern w:val="0"/>
                <w:sz w:val="24"/>
                <w:szCs w:val="21"/>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创业实践</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182" w:rsidRPr="00F43182" w:rsidRDefault="00F43182" w:rsidP="00F43182">
            <w:pPr>
              <w:widowControl/>
              <w:spacing w:line="336" w:lineRule="auto"/>
              <w:ind w:left="300" w:right="300"/>
              <w:jc w:val="center"/>
              <w:rPr>
                <w:rFonts w:ascii="仿宋_GB2312" w:eastAsia="仿宋_GB2312" w:hAnsi="宋体" w:cs="宋体"/>
                <w:color w:val="000000"/>
                <w:kern w:val="0"/>
                <w:sz w:val="24"/>
                <w:szCs w:val="21"/>
              </w:rPr>
            </w:pPr>
            <w:r w:rsidRPr="00F43182">
              <w:rPr>
                <w:rFonts w:ascii="仿宋_GB2312" w:eastAsia="仿宋_GB2312" w:hAnsi="宋体" w:cs="宋体" w:hint="eastAsia"/>
                <w:color w:val="000000"/>
                <w:kern w:val="0"/>
                <w:sz w:val="24"/>
                <w:szCs w:val="21"/>
              </w:rPr>
              <w:t>综合</w:t>
            </w:r>
          </w:p>
        </w:tc>
      </w:tr>
    </w:tbl>
    <w:p w:rsidR="00F43182" w:rsidRPr="00F43182" w:rsidRDefault="00F43182" w:rsidP="00F43182">
      <w:pPr>
        <w:widowControl/>
        <w:wordWrap w:val="0"/>
        <w:snapToGrid w:val="0"/>
        <w:spacing w:line="300" w:lineRule="auto"/>
        <w:ind w:firstLineChars="200" w:firstLine="602"/>
        <w:rPr>
          <w:rFonts w:ascii="仿宋_GB2312" w:eastAsia="仿宋_GB2312" w:hAnsi="宋体" w:cs="宋体" w:hint="eastAsia"/>
          <w:b/>
          <w:bCs/>
          <w:color w:val="000000"/>
          <w:kern w:val="0"/>
          <w:sz w:val="30"/>
          <w:szCs w:val="28"/>
        </w:rPr>
      </w:pPr>
      <w:r w:rsidRPr="00F43182">
        <w:rPr>
          <w:rFonts w:ascii="仿宋_GB2312" w:eastAsia="仿宋_GB2312" w:hAnsi="宋体" w:cs="宋体" w:hint="eastAsia"/>
          <w:b/>
          <w:bCs/>
          <w:color w:val="000000"/>
          <w:kern w:val="0"/>
          <w:sz w:val="30"/>
          <w:szCs w:val="28"/>
        </w:rPr>
        <w:t>四、加强实践教学，完善实践教学体系的基本设想</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⒈在各专业人才培养方案中构建比较完整的实践教学内容体系。</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⑴构建由课程实验（实训）、课程实践组成的相对独立的课程实践教学体系。构建适应时代发展要求，体现实验（实训）教学内容的现代化、信息化、综合化；构建以基础验证型、综合型、设计型和研究型等课程实验，大幅度提高有利于能力培养、综合素质提高的综合性、设计性、研究性实验在实验教学中所占的比</w:t>
      </w:r>
      <w:r w:rsidRPr="00F43182">
        <w:rPr>
          <w:rFonts w:ascii="仿宋_GB2312" w:eastAsia="仿宋_GB2312" w:hAnsi="宋体" w:cs="宋体" w:hint="eastAsia"/>
          <w:bCs/>
          <w:color w:val="000000"/>
          <w:kern w:val="0"/>
          <w:sz w:val="30"/>
          <w:szCs w:val="28"/>
        </w:rPr>
        <w:lastRenderedPageBreak/>
        <w:t xml:space="preserve">例，有综合性、设计性实验课程占有实验课程80％以上；对课时较多、覆盖面大的实验（实训）课程应考虑单独设课；要充分利用我校多学科优势，实现不同专业、不同学科间的交叉渗透和辐射作用，重新整合实验（实训）教学内容；加强课程实践的设置，增加课程调查、考察等课程实践活动，强化理性认识与感性认识相结合；原则上各专业计划内课程实验（实训）、课程实践总课时占课内计划总学时理工科类专业不低于15％；艺术类专业不低于20％；其它类专业不低于10％。 </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⑵</w:t>
      </w:r>
      <w:r w:rsidRPr="00F43182">
        <w:rPr>
          <w:rFonts w:ascii="仿宋_GB2312" w:eastAsia="仿宋_GB2312" w:hAnsi="宋体" w:cs="宋体" w:hint="eastAsia"/>
          <w:bCs/>
          <w:color w:val="333333"/>
          <w:kern w:val="0"/>
          <w:sz w:val="30"/>
          <w:szCs w:val="24"/>
        </w:rPr>
        <w:t>不断完善</w:t>
      </w:r>
      <w:r w:rsidRPr="00F43182">
        <w:rPr>
          <w:rFonts w:ascii="仿宋_GB2312" w:eastAsia="仿宋_GB2312" w:hAnsi="宋体" w:cs="宋体" w:hint="eastAsia"/>
          <w:bCs/>
          <w:color w:val="000000"/>
          <w:kern w:val="0"/>
          <w:sz w:val="30"/>
          <w:szCs w:val="28"/>
        </w:rPr>
        <w:t>实践教学各实习实训环节的教学内容。</w:t>
      </w:r>
      <w:r w:rsidRPr="00F43182">
        <w:rPr>
          <w:rFonts w:ascii="仿宋_GB2312" w:eastAsia="仿宋_GB2312" w:hAnsi="宋体" w:cs="宋体" w:hint="eastAsia"/>
          <w:bCs/>
          <w:color w:val="333333"/>
          <w:kern w:val="0"/>
          <w:sz w:val="30"/>
          <w:szCs w:val="24"/>
        </w:rPr>
        <w:t>加强国防教育和军政训练，进一步增强大学生的国防观念和国家安全意识，培养他们的爱国主义、集体主义和革命英雄主义精神；强化</w:t>
      </w:r>
      <w:r w:rsidRPr="00F43182">
        <w:rPr>
          <w:rFonts w:ascii="仿宋_GB2312" w:eastAsia="仿宋_GB2312" w:hAnsi="宋体" w:cs="宋体" w:hint="eastAsia"/>
          <w:bCs/>
          <w:color w:val="000000"/>
          <w:kern w:val="0"/>
          <w:sz w:val="30"/>
          <w:szCs w:val="28"/>
        </w:rPr>
        <w:t>阶段实习、毕业实习环节的教学内容和管理机制；</w:t>
      </w:r>
      <w:r w:rsidRPr="00F43182">
        <w:rPr>
          <w:rFonts w:ascii="仿宋_GB2312" w:eastAsia="仿宋_GB2312" w:hAnsi="宋体" w:cs="宋体" w:hint="eastAsia"/>
          <w:bCs/>
          <w:color w:val="333333"/>
          <w:kern w:val="0"/>
          <w:sz w:val="30"/>
          <w:szCs w:val="24"/>
        </w:rPr>
        <w:t>加强和改进大学生社会实践，提高大学生实践能力、社会适应能力；</w:t>
      </w:r>
      <w:r w:rsidRPr="00F43182">
        <w:rPr>
          <w:rFonts w:ascii="仿宋_GB2312" w:eastAsia="仿宋_GB2312" w:hAnsi="宋体" w:cs="宋体" w:hint="eastAsia"/>
          <w:bCs/>
          <w:color w:val="000000"/>
          <w:kern w:val="0"/>
          <w:sz w:val="30"/>
          <w:szCs w:val="28"/>
        </w:rPr>
        <w:t>完善必读书制度，丰富内容，合理安排；该实践环节的总学分原则上不低于总学分的6％。</w:t>
      </w:r>
    </w:p>
    <w:p w:rsidR="00F43182" w:rsidRPr="00F43182" w:rsidRDefault="00F43182" w:rsidP="00F43182">
      <w:pPr>
        <w:widowControl/>
        <w:wordWrap w:val="0"/>
        <w:snapToGrid w:val="0"/>
        <w:spacing w:line="300" w:lineRule="auto"/>
        <w:ind w:firstLineChars="210" w:firstLine="63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⑶进一步规范实践教学中学年论文、毕业论文（设计）的教学内容。完善相关论文写作制度和管理制度的建设，加强学年论文、毕业论文（设计）过程管理与监控。该实践环节的总学分原则上不低于总学分的5％。</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⑷加强大学生竞赛、科学研究及创业实践三项活动。成立校级大学生竞赛委员会统一管理各项竞赛，完善学科竞赛、课外竞赛和体育竞赛制度，鼓励与支持学生参加国家级、省级各类竞赛，积极开展校级竞赛；建立和实行大学生科研训练计划，鼓励学生积极申报学校与二级学院两个层面的科研课题；积极开展大学生创业教育、创业训练和创业实践活动，培养学生的创业意识、创业精神和创业能力；完善大学生课外实践活动奖励学分制度。</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⒉加强和加快各类实验室、实践教学基地的高水平建设，在规模、质量、效益、创新等方面有新的突破。</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lastRenderedPageBreak/>
        <w:t>⑴把校级教学实验室及地方与我校共建实验室建成省级示范实验室；学校各类实验室都要面向学生开放，成为培养优秀本科人才的重要基地。</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⑵力争在5年内学校每个专业建成2～3个符合基地要求的高质量实践教学基地和创新基地，不断扩大规模，提高教学效果。</w:t>
      </w:r>
    </w:p>
    <w:p w:rsidR="00F43182" w:rsidRPr="00F43182" w:rsidRDefault="00F43182" w:rsidP="00F43182">
      <w:pPr>
        <w:widowControl/>
        <w:wordWrap w:val="0"/>
        <w:snapToGrid w:val="0"/>
        <w:spacing w:line="300" w:lineRule="auto"/>
        <w:ind w:firstLineChars="200" w:firstLine="602"/>
        <w:rPr>
          <w:rFonts w:ascii="仿宋_GB2312" w:eastAsia="仿宋_GB2312" w:hAnsi="宋体" w:cs="宋体" w:hint="eastAsia"/>
          <w:b/>
          <w:bCs/>
          <w:color w:val="000000"/>
          <w:kern w:val="0"/>
          <w:sz w:val="30"/>
          <w:szCs w:val="28"/>
        </w:rPr>
      </w:pPr>
      <w:r w:rsidRPr="00F43182">
        <w:rPr>
          <w:rFonts w:ascii="仿宋_GB2312" w:eastAsia="仿宋_GB2312" w:hAnsi="宋体" w:cs="宋体" w:hint="eastAsia"/>
          <w:b/>
          <w:bCs/>
          <w:color w:val="000000"/>
          <w:kern w:val="0"/>
          <w:sz w:val="30"/>
          <w:szCs w:val="28"/>
        </w:rPr>
        <w:t>五、主要措施</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28"/>
        </w:rPr>
        <w:t>⒈完善实践</w:t>
      </w:r>
      <w:r w:rsidRPr="00F43182">
        <w:rPr>
          <w:rFonts w:ascii="仿宋_GB2312" w:eastAsia="仿宋_GB2312" w:hAnsi="宋体" w:cs="宋体" w:hint="eastAsia"/>
          <w:bCs/>
          <w:color w:val="000000"/>
          <w:kern w:val="0"/>
          <w:sz w:val="30"/>
          <w:szCs w:val="18"/>
        </w:rPr>
        <w:t>教学制度与教学规范建设</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t>进一步完善实践教学中各类规章制度的建设工作，加强各实践教学环节中教学大纲、</w:t>
      </w:r>
      <w:r w:rsidRPr="00F43182">
        <w:rPr>
          <w:rFonts w:ascii="仿宋_GB2312" w:eastAsia="仿宋_GB2312" w:hAnsi="宋体" w:cs="宋体" w:hint="eastAsia"/>
          <w:bCs/>
          <w:color w:val="000000"/>
          <w:kern w:val="0"/>
          <w:sz w:val="30"/>
          <w:szCs w:val="18"/>
        </w:rPr>
        <w:t>指导书、质量评价标准等建设工作；</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实践教学大纲应对各实践教学环节的内容、目的要求、时间安排、教学形式和手段等作出明确规定。实验（实训）教学是实践教学的重要组成部分，应根据课程教学内容和实验（实训）内容，分别按实验（实训）项目制订出实验教学大纲；</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18"/>
        </w:rPr>
        <w:t>按照教学要求，采用选购与自编的办法，必须配备与大纲相符的各实践教学环节的指导书。</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28"/>
        </w:rPr>
        <w:t>⒉</w:t>
      </w:r>
      <w:r w:rsidRPr="00F43182">
        <w:rPr>
          <w:rFonts w:ascii="仿宋_GB2312" w:eastAsia="仿宋_GB2312" w:hAnsi="宋体" w:cs="宋体" w:hint="eastAsia"/>
          <w:bCs/>
          <w:color w:val="000000"/>
          <w:kern w:val="0"/>
          <w:sz w:val="30"/>
          <w:szCs w:val="18"/>
        </w:rPr>
        <w:t>加强实验室建设</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进一步统筹规划、优化配置，整合实验教学资源，尽可能按功能设置实验室，使一个实验室能够承担不同专业、不同课程的实验教学任务，组建资源共享、功能综合的实验室，提高实验室的利用率和仪器设备的利用率，</w:t>
      </w:r>
      <w:r w:rsidRPr="00F43182">
        <w:rPr>
          <w:rFonts w:ascii="仿宋_GB2312" w:eastAsia="仿宋_GB2312" w:hAnsi="宋体" w:cs="宋体" w:hint="eastAsia"/>
          <w:bCs/>
          <w:color w:val="000000"/>
          <w:kern w:val="0"/>
          <w:sz w:val="30"/>
          <w:szCs w:val="28"/>
        </w:rPr>
        <w:t>降低办学成本，</w:t>
      </w:r>
      <w:r w:rsidRPr="00F43182">
        <w:rPr>
          <w:rFonts w:ascii="仿宋_GB2312" w:eastAsia="仿宋_GB2312" w:hAnsi="宋体" w:cs="宋体" w:hint="eastAsia"/>
          <w:bCs/>
          <w:color w:val="000000"/>
          <w:kern w:val="0"/>
          <w:sz w:val="30"/>
          <w:szCs w:val="18"/>
        </w:rPr>
        <w:t>形成有利于学生实践能力培养和自主学习的环境和平台。</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28"/>
        </w:rPr>
        <w:t>⒊</w:t>
      </w:r>
      <w:r w:rsidRPr="00F43182">
        <w:rPr>
          <w:rFonts w:ascii="仿宋_GB2312" w:eastAsia="仿宋_GB2312" w:hAnsi="宋体" w:cs="宋体" w:hint="eastAsia"/>
          <w:bCs/>
          <w:color w:val="000000"/>
          <w:kern w:val="0"/>
          <w:sz w:val="30"/>
          <w:szCs w:val="18"/>
        </w:rPr>
        <w:t>重视校内外实践教学基地建设</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18"/>
        </w:rPr>
        <w:t>高度重视实习基地的建设工作，加大投入力度，每个本科专业要求有2个以上相对稳定的校外实习基地。校外实践教学基地的建立，由各学院根据本学院实践教学的需要，利用各种便利条件建立。基地的建设与管理直接由学院负责，并代表学校与基地所在单位（部门）签定合作协议书，明确双方的义务、责任与权益，体现互惠互利原则。积极鼓励开展校内实习基地的建设工作。</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28"/>
        </w:rPr>
      </w:pPr>
      <w:r w:rsidRPr="00F43182">
        <w:rPr>
          <w:rFonts w:ascii="仿宋_GB2312" w:eastAsia="仿宋_GB2312" w:hAnsi="宋体" w:cs="宋体" w:hint="eastAsia"/>
          <w:bCs/>
          <w:color w:val="000000"/>
          <w:kern w:val="0"/>
          <w:sz w:val="30"/>
          <w:szCs w:val="28"/>
        </w:rPr>
        <w:lastRenderedPageBreak/>
        <w:t>⒋抓好实践教学队伍建设</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改善实践教师队伍结构，建设一支能够很好开展实践教学的、专兼结合的实践教师队伍。鼓励教师积极承担实践教学任务，鼓励高学历人员及富有实践经验的教师从事实践教学工作，鼓励教师将高水平的科研与实践教学相结合，提高教学的水平；在人才引进时要灵活把握评审标准，注重实践背景和经历，注意考察其实践教育能力，同时聘请国内外实践方面的人才或实际工作部门的管理者参与实践教学。</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28"/>
        </w:rPr>
        <w:t>⒌</w:t>
      </w:r>
      <w:r w:rsidRPr="00F43182">
        <w:rPr>
          <w:rFonts w:ascii="仿宋_GB2312" w:eastAsia="仿宋_GB2312" w:hAnsi="宋体" w:cs="宋体" w:hint="eastAsia"/>
          <w:bCs/>
          <w:color w:val="000000"/>
          <w:kern w:val="0"/>
          <w:sz w:val="30"/>
          <w:szCs w:val="18"/>
        </w:rPr>
        <w:t>加强实践教学规范化建设</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⑴实践教学组织管理。教务处负责制定实践教学相应的管理办法和措施并进行宏观管理；学院院长全面负责实践教学工作，主管教学的副院长具体负责实践教学的组织与实施工作；学院领导班子要充分认识到实践教学的地位、作用和重要性，采取有力措施，切实加强实践教学工作；</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⑵实践教学方案管理。学院根据专业培养目标，构建实践教学体系列入培养方案之中；制定专业实践教学大纲，并严格按培养方案和实践教学大纲的要求安排各个环节的实践教学工作；</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⑶实践教学运行管理。学院要负责各个实践教学环节的落实和组织工作，做到计划落实、大纲落实、指导教师落实、经费落实、场所落实和考核落实等六个落实，抓好实践初期计划安排落实环节、中期工作检查环节和结束阶段成绩评定及工作总结环节等三个环节；</w:t>
      </w:r>
    </w:p>
    <w:p w:rsidR="00F43182" w:rsidRPr="00F43182" w:rsidRDefault="00F43182" w:rsidP="00F43182">
      <w:pPr>
        <w:widowControl/>
        <w:wordWrap w:val="0"/>
        <w:snapToGrid w:val="0"/>
        <w:spacing w:line="300" w:lineRule="auto"/>
        <w:ind w:firstLineChars="200" w:firstLine="600"/>
        <w:rPr>
          <w:rFonts w:ascii="仿宋_GB2312" w:eastAsia="仿宋_GB2312" w:hAnsi="宋体" w:cs="宋体" w:hint="eastAsia"/>
          <w:bCs/>
          <w:color w:val="000000"/>
          <w:kern w:val="0"/>
          <w:sz w:val="30"/>
          <w:szCs w:val="18"/>
        </w:rPr>
      </w:pPr>
      <w:r w:rsidRPr="00F43182">
        <w:rPr>
          <w:rFonts w:ascii="仿宋_GB2312" w:eastAsia="仿宋_GB2312" w:hAnsi="宋体" w:cs="宋体" w:hint="eastAsia"/>
          <w:bCs/>
          <w:color w:val="000000"/>
          <w:kern w:val="0"/>
          <w:sz w:val="30"/>
          <w:szCs w:val="18"/>
        </w:rPr>
        <w:t>⑷实践教学质量管理。学院要根据各实践教学环节规定的教学内容和项目的基本要求，制定出各实践教学质量要求和成绩考核办法，注重实验、实践报告的撰写，规范报告格式，</w:t>
      </w:r>
      <w:r w:rsidRPr="00F43182">
        <w:rPr>
          <w:rFonts w:ascii="仿宋_GB2312" w:eastAsia="仿宋_GB2312" w:hAnsi="宋体" w:cs="宋体" w:hint="eastAsia"/>
          <w:bCs/>
          <w:color w:val="000000"/>
          <w:kern w:val="0"/>
          <w:sz w:val="30"/>
          <w:szCs w:val="28"/>
        </w:rPr>
        <w:t>严把毕业论文（设计）质量关，</w:t>
      </w:r>
      <w:r w:rsidRPr="00F43182">
        <w:rPr>
          <w:rFonts w:ascii="仿宋_GB2312" w:eastAsia="仿宋_GB2312" w:hAnsi="宋体" w:cs="宋体" w:hint="eastAsia"/>
          <w:bCs/>
          <w:color w:val="000000"/>
          <w:kern w:val="0"/>
          <w:sz w:val="30"/>
          <w:szCs w:val="18"/>
        </w:rPr>
        <w:t>并通过评价和考核，使实践教学达到最佳效果。</w:t>
      </w:r>
    </w:p>
    <w:p w:rsidR="007A230B" w:rsidRDefault="007A230B"/>
    <w:sectPr w:rsidR="007A23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30B" w:rsidRDefault="007A230B" w:rsidP="00F43182">
      <w:r>
        <w:separator/>
      </w:r>
    </w:p>
  </w:endnote>
  <w:endnote w:type="continuationSeparator" w:id="1">
    <w:p w:rsidR="007A230B" w:rsidRDefault="007A230B" w:rsidP="00F43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30B" w:rsidRDefault="007A230B" w:rsidP="00F43182">
      <w:r>
        <w:separator/>
      </w:r>
    </w:p>
  </w:footnote>
  <w:footnote w:type="continuationSeparator" w:id="1">
    <w:p w:rsidR="007A230B" w:rsidRDefault="007A230B" w:rsidP="00F43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182"/>
    <w:rsid w:val="007A230B"/>
    <w:rsid w:val="00F431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3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3182"/>
    <w:rPr>
      <w:sz w:val="18"/>
      <w:szCs w:val="18"/>
    </w:rPr>
  </w:style>
  <w:style w:type="paragraph" w:styleId="a4">
    <w:name w:val="footer"/>
    <w:basedOn w:val="a"/>
    <w:link w:val="Char0"/>
    <w:uiPriority w:val="99"/>
    <w:semiHidden/>
    <w:unhideWhenUsed/>
    <w:rsid w:val="00F431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3182"/>
    <w:rPr>
      <w:sz w:val="18"/>
      <w:szCs w:val="18"/>
    </w:rPr>
  </w:style>
  <w:style w:type="paragraph" w:styleId="a5">
    <w:name w:val="Normal (Web)"/>
    <w:basedOn w:val="a"/>
    <w:uiPriority w:val="99"/>
    <w:semiHidden/>
    <w:unhideWhenUsed/>
    <w:rsid w:val="00F43182"/>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1"/>
    <w:uiPriority w:val="99"/>
    <w:semiHidden/>
    <w:unhideWhenUsed/>
    <w:rsid w:val="00F4318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6"/>
    <w:uiPriority w:val="99"/>
    <w:semiHidden/>
    <w:rsid w:val="00F43182"/>
    <w:rPr>
      <w:rFonts w:ascii="宋体" w:eastAsia="宋体" w:hAnsi="宋体" w:cs="宋体"/>
      <w:kern w:val="0"/>
      <w:sz w:val="24"/>
      <w:szCs w:val="24"/>
    </w:rPr>
  </w:style>
  <w:style w:type="paragraph" w:styleId="a7">
    <w:name w:val="Date"/>
    <w:basedOn w:val="a"/>
    <w:link w:val="Char2"/>
    <w:uiPriority w:val="99"/>
    <w:semiHidden/>
    <w:unhideWhenUsed/>
    <w:rsid w:val="00F43182"/>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日期 Char"/>
    <w:basedOn w:val="a0"/>
    <w:link w:val="a7"/>
    <w:uiPriority w:val="99"/>
    <w:semiHidden/>
    <w:rsid w:val="00F43182"/>
    <w:rPr>
      <w:rFonts w:ascii="宋体" w:eastAsia="宋体" w:hAnsi="宋体" w:cs="宋体"/>
      <w:kern w:val="0"/>
      <w:sz w:val="24"/>
      <w:szCs w:val="24"/>
    </w:rPr>
  </w:style>
  <w:style w:type="paragraph" w:styleId="a8">
    <w:name w:val="Balloon Text"/>
    <w:basedOn w:val="a"/>
    <w:link w:val="Char3"/>
    <w:uiPriority w:val="99"/>
    <w:semiHidden/>
    <w:unhideWhenUsed/>
    <w:rsid w:val="00F43182"/>
    <w:rPr>
      <w:sz w:val="18"/>
      <w:szCs w:val="18"/>
    </w:rPr>
  </w:style>
  <w:style w:type="character" w:customStyle="1" w:styleId="Char3">
    <w:name w:val="批注框文本 Char"/>
    <w:basedOn w:val="a0"/>
    <w:link w:val="a8"/>
    <w:uiPriority w:val="99"/>
    <w:semiHidden/>
    <w:rsid w:val="00F43182"/>
    <w:rPr>
      <w:sz w:val="18"/>
      <w:szCs w:val="18"/>
    </w:rPr>
  </w:style>
</w:styles>
</file>

<file path=word/webSettings.xml><?xml version="1.0" encoding="utf-8"?>
<w:webSettings xmlns:r="http://schemas.openxmlformats.org/officeDocument/2006/relationships" xmlns:w="http://schemas.openxmlformats.org/wordprocessingml/2006/main">
  <w:divs>
    <w:div w:id="2033726464">
      <w:bodyDiv w:val="1"/>
      <w:marLeft w:val="0"/>
      <w:marRight w:val="0"/>
      <w:marTop w:val="600"/>
      <w:marBottom w:val="0"/>
      <w:divBdr>
        <w:top w:val="none" w:sz="0" w:space="0" w:color="auto"/>
        <w:left w:val="none" w:sz="0" w:space="0" w:color="auto"/>
        <w:bottom w:val="none" w:sz="0" w:space="0" w:color="auto"/>
        <w:right w:val="none" w:sz="0" w:space="0" w:color="auto"/>
      </w:divBdr>
      <w:divsChild>
        <w:div w:id="1405107451">
          <w:marLeft w:val="0"/>
          <w:marRight w:val="0"/>
          <w:marTop w:val="0"/>
          <w:marBottom w:val="0"/>
          <w:divBdr>
            <w:top w:val="none" w:sz="0" w:space="0" w:color="auto"/>
            <w:left w:val="none" w:sz="0" w:space="0" w:color="auto"/>
            <w:bottom w:val="none" w:sz="0" w:space="0" w:color="auto"/>
            <w:right w:val="none" w:sz="0" w:space="0" w:color="auto"/>
          </w:divBdr>
          <w:divsChild>
            <w:div w:id="1378630098">
              <w:marLeft w:val="0"/>
              <w:marRight w:val="0"/>
              <w:marTop w:val="0"/>
              <w:marBottom w:val="0"/>
              <w:divBdr>
                <w:top w:val="none" w:sz="0" w:space="0" w:color="auto"/>
                <w:left w:val="none" w:sz="0" w:space="0" w:color="auto"/>
                <w:bottom w:val="none" w:sz="0" w:space="0" w:color="auto"/>
                <w:right w:val="none" w:sz="0" w:space="0" w:color="auto"/>
              </w:divBdr>
              <w:divsChild>
                <w:div w:id="1795519358">
                  <w:marLeft w:val="0"/>
                  <w:marRight w:val="0"/>
                  <w:marTop w:val="0"/>
                  <w:marBottom w:val="0"/>
                  <w:divBdr>
                    <w:top w:val="none" w:sz="0" w:space="0" w:color="auto"/>
                    <w:left w:val="none" w:sz="0" w:space="0" w:color="auto"/>
                    <w:bottom w:val="none" w:sz="0" w:space="0" w:color="auto"/>
                    <w:right w:val="none" w:sz="0" w:space="0" w:color="auto"/>
                  </w:divBdr>
                  <w:divsChild>
                    <w:div w:id="1653215239">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499</Words>
  <Characters>2849</Characters>
  <Application>Microsoft Office Word</Application>
  <DocSecurity>0</DocSecurity>
  <Lines>23</Lines>
  <Paragraphs>6</Paragraphs>
  <ScaleCrop>false</ScaleCrop>
  <Company>WwW.YlmF.CoM</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2011-09-21T07:41:00Z</dcterms:created>
  <dcterms:modified xsi:type="dcterms:W3CDTF">2011-09-21T07:41:00Z</dcterms:modified>
</cp:coreProperties>
</file>