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C" w:rsidRPr="00F4425C" w:rsidRDefault="00F4425C" w:rsidP="00F4425C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F4425C">
        <w:rPr>
          <w:rFonts w:ascii="Arial" w:eastAsia="宋体" w:hAnsi="Arial" w:cs="Arial"/>
          <w:color w:val="333333"/>
          <w:kern w:val="0"/>
          <w:sz w:val="14"/>
          <w:szCs w:val="14"/>
        </w:rPr>
        <w:t> </w:t>
      </w:r>
      <w:r>
        <w:rPr>
          <w:rFonts w:ascii="Arial" w:eastAsia="宋体" w:hAnsi="Arial" w:cs="Arial"/>
          <w:noProof/>
          <w:color w:val="333333"/>
          <w:kern w:val="0"/>
          <w:sz w:val="14"/>
          <w:szCs w:val="14"/>
        </w:rPr>
        <w:drawing>
          <wp:inline distT="0" distB="0" distL="0" distR="0">
            <wp:extent cx="4648200" cy="679450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25C">
        <w:rPr>
          <w:rFonts w:ascii="Arial" w:eastAsia="宋体" w:hAnsi="Arial" w:cs="Arial"/>
          <w:color w:val="333333"/>
          <w:kern w:val="0"/>
          <w:sz w:val="14"/>
          <w:szCs w:val="14"/>
        </w:rPr>
        <w:t>  </w:t>
      </w:r>
    </w:p>
    <w:p w:rsidR="00F4425C" w:rsidRPr="00F4425C" w:rsidRDefault="00F4425C" w:rsidP="00F4425C">
      <w:pPr>
        <w:widowControl/>
        <w:wordWrap w:val="0"/>
        <w:spacing w:line="7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F4425C">
        <w:rPr>
          <w:rFonts w:ascii="仿宋_GB2312" w:eastAsia="仿宋_GB2312" w:hAnsi="宋体" w:cs="宋体" w:hint="eastAsia"/>
          <w:color w:val="000000"/>
          <w:sz w:val="32"/>
          <w:szCs w:val="32"/>
        </w:rPr>
        <w:t>浙财院〔2006〕83号</w:t>
      </w:r>
    </w:p>
    <w:p w:rsidR="00F4425C" w:rsidRPr="00F4425C" w:rsidRDefault="00F4425C" w:rsidP="00F4425C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5C" w:rsidRPr="00F4425C" w:rsidRDefault="00F4425C" w:rsidP="00F4425C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425C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F4425C" w:rsidRPr="00F4425C" w:rsidRDefault="00F4425C" w:rsidP="00F4425C">
      <w:pPr>
        <w:widowControl/>
        <w:wordWrap w:val="0"/>
        <w:snapToGrid w:val="0"/>
        <w:spacing w:line="480" w:lineRule="auto"/>
        <w:jc w:val="center"/>
        <w:rPr>
          <w:rFonts w:ascii="华文中宋" w:eastAsia="华文中宋" w:hAnsi="Times New Roman" w:cs="宋体"/>
          <w:bCs/>
          <w:color w:val="000000"/>
          <w:kern w:val="0"/>
          <w:sz w:val="44"/>
          <w:szCs w:val="36"/>
        </w:rPr>
      </w:pPr>
      <w:r w:rsidRPr="00F4425C">
        <w:rPr>
          <w:rFonts w:ascii="华文中宋" w:eastAsia="华文中宋" w:hAnsi="Times New Roman" w:cs="宋体" w:hint="eastAsia"/>
          <w:bCs/>
          <w:color w:val="000000"/>
          <w:kern w:val="0"/>
          <w:sz w:val="44"/>
          <w:szCs w:val="36"/>
        </w:rPr>
        <w:t>关于印发《浙江财经学院学生困难补助</w:t>
      </w:r>
    </w:p>
    <w:p w:rsidR="00F4425C" w:rsidRPr="00F4425C" w:rsidRDefault="00F4425C" w:rsidP="00F4425C">
      <w:pPr>
        <w:widowControl/>
        <w:wordWrap w:val="0"/>
        <w:snapToGrid w:val="0"/>
        <w:spacing w:line="480" w:lineRule="auto"/>
        <w:jc w:val="center"/>
        <w:rPr>
          <w:rFonts w:ascii="华文中宋" w:eastAsia="华文中宋" w:hAnsi="Times New Roman" w:cs="宋体" w:hint="eastAsia"/>
          <w:bCs/>
          <w:color w:val="000000"/>
          <w:kern w:val="0"/>
          <w:sz w:val="44"/>
          <w:szCs w:val="36"/>
        </w:rPr>
      </w:pPr>
      <w:r w:rsidRPr="00F4425C">
        <w:rPr>
          <w:rFonts w:ascii="华文中宋" w:eastAsia="华文中宋" w:hAnsi="Times New Roman" w:cs="宋体" w:hint="eastAsia"/>
          <w:bCs/>
          <w:color w:val="000000"/>
          <w:kern w:val="0"/>
          <w:sz w:val="44"/>
          <w:szCs w:val="36"/>
        </w:rPr>
        <w:t>实施办法》的通知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F4425C" w:rsidRPr="00F4425C" w:rsidRDefault="00F4425C" w:rsidP="00F4425C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F4425C" w:rsidRPr="00F4425C" w:rsidRDefault="00F4425C" w:rsidP="00F4425C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Times New Roman" w:cs="宋体" w:hint="eastAsia"/>
          <w:bCs/>
          <w:color w:val="000000"/>
          <w:kern w:val="0"/>
          <w:sz w:val="30"/>
          <w:szCs w:val="24"/>
        </w:rPr>
      </w:pPr>
      <w:r w:rsidRPr="00F4425C">
        <w:rPr>
          <w:rFonts w:ascii="仿宋_GB2312" w:eastAsia="仿宋_GB2312" w:hAnsi="Times New Roman" w:cs="宋体" w:hint="eastAsia"/>
          <w:bCs/>
          <w:color w:val="000000"/>
          <w:kern w:val="0"/>
          <w:sz w:val="30"/>
          <w:szCs w:val="24"/>
        </w:rPr>
        <w:t>各二级学院（部）、处室：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为贯彻落实中央、省委关于进一步加强和改进大学生思想政治教育的重要意见，不断增强大学生思想政治教育工作的实效，切实解决好我校贫困家庭学生的经济困难，使其顺利完成学业，现将《浙江财经学院学生困难补助实施办法》印发给你们，请遵照执行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特此通知。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附件：浙江财经学院学生困难补助实施办法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F4425C" w:rsidRPr="00F4425C" w:rsidRDefault="00F4425C" w:rsidP="00F4425C">
      <w:pPr>
        <w:widowControl/>
        <w:wordWrap w:val="0"/>
        <w:spacing w:line="300" w:lineRule="auto"/>
        <w:ind w:leftChars="2200" w:left="462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二○○六年四月二十五日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附件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jc w:val="center"/>
        <w:rPr>
          <w:rFonts w:ascii="华文中宋" w:eastAsia="华文中宋" w:hAnsi="Times New Roman" w:cs="宋体" w:hint="eastAsia"/>
          <w:bCs/>
          <w:color w:val="000000"/>
          <w:kern w:val="0"/>
          <w:sz w:val="44"/>
          <w:szCs w:val="36"/>
        </w:rPr>
      </w:pPr>
      <w:r w:rsidRPr="00F4425C">
        <w:rPr>
          <w:rFonts w:ascii="华文中宋" w:eastAsia="华文中宋" w:hAnsi="Times New Roman" w:cs="宋体" w:hint="eastAsia"/>
          <w:bCs/>
          <w:color w:val="000000"/>
          <w:kern w:val="0"/>
          <w:sz w:val="44"/>
          <w:szCs w:val="36"/>
        </w:rPr>
        <w:lastRenderedPageBreak/>
        <w:t>浙江财经学院学生困难补助实施办法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为使我校生活确有困难的学生安心学习，顺利完成学业。学校根据《关于切实解决高校贫困家庭学生困难的通知》（国办发〔2004〕68号）精神，结合学校具体实际，特制订本办法。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198" w:firstLine="594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一、困难补助条件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1、在校在籍注册且经学校确认的家庭经济困难学生，遵纪守法，品行端正，学习勤奋，生活简朴；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2、学生持有家长单位出具的《经济收入证明》，且同时持有民政部门出具的《家庭经济困难证明》或《家庭经济特别困难证明》或《最低生活保障救助证》等符合学校认定条件的家庭经济困难学生。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3、对学习不努力，且生活上挥霍浪费或受到学校行政、党团组织处分的家庭经济困难学生不予补助。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198" w:firstLine="594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二、困难补助标准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1、困难补助：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学校在国家和省政府助学奖学金评审基础上，根据贫困学生受助情况，对家庭经济困难学生在校月收入（包括奖学金、参加勤工助学取得的收入和各种补助）低于学校所在地居民的平均最低水准线的，给予适当的困难补助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补助标准：一等800元/人.年，二等600元/人.年，三等400元/人.年。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2、冬令御寒补助：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对添置御寒冬衣确有困难的家庭经济困难学生，学校从“以人为本”和“帮助学生解决实际困难”的工作理念出发，对家庭经济特别困难的学生，在冬令到来之前，开展“冬令御寒”补助活动。冬令御寒补助，统一以冬令购置御寒衣物形式发放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补助标准：300元/人.年。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3、意外事故补助：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学生遭受意外事故（如家乡遭受特大自然灾害）造成经济困难的，可酌情给予一次性适当补助，补助最高额一般不超过800元。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4、减免学费：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减免学费是资助经济困难学生的一项重要措施，主要是针对交学费有特别困难的学生，特别是孤残学生、少数民族学生及烈士子女、优抚家庭子女等。在校月收入（包括各种奖学金和各种补助）已低于学校所在地居民平均最低生活保障标准，且在校学习成绩在班级排名前30%以上的，学校可给予适当减收部分学费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198" w:firstLine="594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三、补助控制比例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1、学校各类资助的总比例，控制在全校学生总数的5%以内。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2、学校认定的家庭经济困难学生，每年至少享受一次资助，但每生每年各类资助总金额一般不得超过4000元（不含国家助学贷款和勤工助学劳动报酬）。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四、补助程序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学生处根据学校年度资助计划，统筹制订各类补助比例和经费分配安排。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学生根据自身困难情况和对应补助条件及规定，由学生向所在二级学院提出困难补助的书面申请，填写《浙江财经学院学生困难补助申请审核登记表》，经班主任或辅导员初审，报二级学院主管领导审核批准，上报学生处。</w:t>
      </w:r>
    </w:p>
    <w:p w:rsidR="00F4425C" w:rsidRPr="00F4425C" w:rsidRDefault="00F4425C" w:rsidP="00F4425C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学生处审批同意后，由财务处将补助经费核发给获准补助的学生，由二级学院将补助物资核发给获准补助的学生本人。</w:t>
      </w:r>
    </w:p>
    <w:p w:rsidR="00F4425C" w:rsidRDefault="00F4425C" w:rsidP="00F4425C">
      <w:pPr>
        <w:widowControl/>
        <w:wordWrap w:val="0"/>
        <w:spacing w:beforeLines="50" w:afterLines="50" w:line="300" w:lineRule="auto"/>
        <w:jc w:val="center"/>
        <w:rPr>
          <w:rFonts w:ascii="Times New Roman" w:eastAsia="华文中宋" w:hAnsi="Times New Roman" w:cs="宋体" w:hint="eastAsia"/>
          <w:bCs/>
          <w:color w:val="000000"/>
          <w:kern w:val="0"/>
          <w:sz w:val="36"/>
          <w:szCs w:val="36"/>
        </w:rPr>
      </w:pPr>
    </w:p>
    <w:p w:rsidR="00F4425C" w:rsidRDefault="00F4425C" w:rsidP="00F4425C">
      <w:pPr>
        <w:widowControl/>
        <w:wordWrap w:val="0"/>
        <w:spacing w:beforeLines="50" w:afterLines="50" w:line="300" w:lineRule="auto"/>
        <w:jc w:val="center"/>
        <w:rPr>
          <w:rFonts w:ascii="Times New Roman" w:eastAsia="华文中宋" w:hAnsi="Times New Roman" w:cs="宋体" w:hint="eastAsia"/>
          <w:bCs/>
          <w:color w:val="000000"/>
          <w:kern w:val="0"/>
          <w:sz w:val="36"/>
          <w:szCs w:val="36"/>
        </w:rPr>
      </w:pPr>
    </w:p>
    <w:p w:rsidR="00F4425C" w:rsidRPr="00F4425C" w:rsidRDefault="00F4425C" w:rsidP="00F4425C">
      <w:pPr>
        <w:widowControl/>
        <w:wordWrap w:val="0"/>
        <w:spacing w:beforeLines="50" w:afterLines="50" w:line="30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4425C">
        <w:rPr>
          <w:rFonts w:ascii="Times New Roman" w:eastAsia="华文中宋" w:hAnsi="Times New Roman" w:cs="宋体" w:hint="eastAsia"/>
          <w:bCs/>
          <w:color w:val="000000"/>
          <w:kern w:val="0"/>
          <w:sz w:val="36"/>
          <w:szCs w:val="36"/>
        </w:rPr>
        <w:lastRenderedPageBreak/>
        <w:t>浙江财经学院学生困难补助申请审核登记表</w:t>
      </w:r>
    </w:p>
    <w:p w:rsidR="00F4425C" w:rsidRPr="00F4425C" w:rsidRDefault="00F4425C" w:rsidP="00F4425C">
      <w:pPr>
        <w:widowControl/>
        <w:wordWrap w:val="0"/>
        <w:spacing w:line="300" w:lineRule="auto"/>
        <w:ind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</w:p>
    <w:tbl>
      <w:tblPr>
        <w:tblpPr w:leftFromText="180" w:rightFromText="180" w:topFromText="100" w:bottomFromText="100" w:vertAnchor="text" w:horzAnchor="margin" w:tblpXSpec="center" w:tblpY="1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395"/>
        <w:gridCol w:w="236"/>
        <w:gridCol w:w="465"/>
        <w:gridCol w:w="795"/>
        <w:gridCol w:w="236"/>
        <w:gridCol w:w="1110"/>
        <w:gridCol w:w="236"/>
        <w:gridCol w:w="375"/>
        <w:gridCol w:w="236"/>
        <w:gridCol w:w="600"/>
        <w:gridCol w:w="236"/>
        <w:gridCol w:w="825"/>
        <w:gridCol w:w="510"/>
        <w:gridCol w:w="285"/>
        <w:gridCol w:w="600"/>
        <w:gridCol w:w="450"/>
        <w:gridCol w:w="345"/>
        <w:gridCol w:w="990"/>
      </w:tblGrid>
      <w:tr w:rsidR="00F4425C" w:rsidRPr="00F4425C" w:rsidTr="00F4425C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入校年份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4425C" w:rsidRPr="00F4425C" w:rsidTr="00F4425C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4425C" w:rsidRPr="00F4425C" w:rsidTr="00F4425C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寝室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4425C" w:rsidRPr="00F4425C" w:rsidTr="00F4425C">
        <w:trPr>
          <w:cantSplit/>
          <w:trHeight w:val="9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 xml:space="preserve">　省　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市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县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 xml:space="preserve">　路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乡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)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村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)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 xml:space="preserve">　幢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队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)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门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组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)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F4425C" w:rsidRPr="00F4425C" w:rsidTr="00F4425C"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在校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受助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校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国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省政府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国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省政府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勤工当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年收入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社会资助</w:t>
            </w:r>
          </w:p>
        </w:tc>
      </w:tr>
      <w:tr w:rsidR="00F4425C" w:rsidRPr="00F4425C" w:rsidTr="00F4425C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C" w:rsidRPr="00F4425C" w:rsidRDefault="00F4425C" w:rsidP="00F442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4425C" w:rsidRPr="00F4425C" w:rsidTr="00F4425C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C" w:rsidRPr="00F4425C" w:rsidRDefault="00F4425C" w:rsidP="00F442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卧具补助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减免学费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其他补助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其他补助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其他补助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其他补助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其他补助</w:t>
            </w:r>
          </w:p>
        </w:tc>
      </w:tr>
      <w:tr w:rsidR="00F4425C" w:rsidRPr="00F4425C" w:rsidTr="00F4425C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C" w:rsidRPr="00F4425C" w:rsidRDefault="00F4425C" w:rsidP="00F442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4425C" w:rsidRPr="00F4425C" w:rsidTr="00F4425C">
        <w:trPr>
          <w:cantSplit/>
          <w:trHeight w:val="2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本人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申请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理由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4425C" w:rsidRPr="00F4425C" w:rsidTr="00F4425C">
        <w:trPr>
          <w:cantSplit/>
          <w:trHeight w:val="2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二级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初审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学院领导签名：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                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学院盖章：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F4425C" w:rsidRPr="00F4425C" w:rsidTr="00F4425C">
        <w:trPr>
          <w:cantSplit/>
          <w:trHeight w:val="2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4425C" w:rsidRPr="00F4425C" w:rsidRDefault="00F4425C" w:rsidP="00F4425C">
            <w:pPr>
              <w:widowControl/>
              <w:spacing w:line="336" w:lineRule="auto"/>
              <w:ind w:left="200" w:right="2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学生处盖章：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F4425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F4425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F4425C" w:rsidRPr="00F4425C" w:rsidTr="00F4425C">
        <w:tc>
          <w:tcPr>
            <w:tcW w:w="91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1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1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46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11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2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3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1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6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16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8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5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28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6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45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34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  <w:tc>
          <w:tcPr>
            <w:tcW w:w="9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F4425C" w:rsidRPr="00F4425C" w:rsidRDefault="00F4425C" w:rsidP="00F4425C">
            <w:pPr>
              <w:widowControl/>
              <w:spacing w:before="50" w:after="50" w:line="336" w:lineRule="auto"/>
              <w:ind w:left="200" w:right="200"/>
              <w:jc w:val="center"/>
              <w:rPr>
                <w:rFonts w:ascii="Arial" w:eastAsia="宋体" w:hAnsi="Arial" w:cs="Arial"/>
                <w:color w:val="333333"/>
                <w:kern w:val="0"/>
                <w:sz w:val="1"/>
                <w:szCs w:val="14"/>
              </w:rPr>
            </w:pPr>
          </w:p>
        </w:tc>
      </w:tr>
    </w:tbl>
    <w:p w:rsidR="00F4425C" w:rsidRPr="00F4425C" w:rsidRDefault="00F4425C" w:rsidP="00F4425C">
      <w:pPr>
        <w:widowControl/>
        <w:wordWrap w:val="0"/>
        <w:spacing w:beforeLines="50" w:afterLines="50" w:line="30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Times New Roman" w:eastAsia="华文中宋" w:hAnsi="Times New Roman" w:cs="宋体" w:hint="eastAsia"/>
          <w:bCs/>
          <w:color w:val="000000"/>
          <w:kern w:val="0"/>
          <w:sz w:val="36"/>
          <w:szCs w:val="36"/>
        </w:rPr>
        <w:t xml:space="preserve"> </w:t>
      </w:r>
    </w:p>
    <w:p w:rsidR="00B432D4" w:rsidRPr="00F4425C" w:rsidRDefault="00B432D4" w:rsidP="00F4425C">
      <w:pPr>
        <w:widowControl/>
        <w:wordWrap w:val="0"/>
        <w:snapToGrid w:val="0"/>
        <w:spacing w:line="30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sectPr w:rsidR="00B432D4" w:rsidRPr="00F4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D4" w:rsidRDefault="00B432D4" w:rsidP="00F4425C">
      <w:r>
        <w:separator/>
      </w:r>
    </w:p>
  </w:endnote>
  <w:endnote w:type="continuationSeparator" w:id="1">
    <w:p w:rsidR="00B432D4" w:rsidRDefault="00B432D4" w:rsidP="00F4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D4" w:rsidRDefault="00B432D4" w:rsidP="00F4425C">
      <w:r>
        <w:separator/>
      </w:r>
    </w:p>
  </w:footnote>
  <w:footnote w:type="continuationSeparator" w:id="1">
    <w:p w:rsidR="00B432D4" w:rsidRDefault="00B432D4" w:rsidP="00F44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25C"/>
    <w:rsid w:val="00B432D4"/>
    <w:rsid w:val="00F4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2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4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link w:val="Char1"/>
    <w:uiPriority w:val="99"/>
    <w:semiHidden/>
    <w:unhideWhenUsed/>
    <w:rsid w:val="00F44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6"/>
    <w:uiPriority w:val="99"/>
    <w:semiHidden/>
    <w:rsid w:val="00F4425C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442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442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043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5957">
                      <w:marLeft w:val="200"/>
                      <w:marRight w:val="20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001B-F447-4AE8-9684-22A1C4C4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1460</Characters>
  <Application>Microsoft Office Word</Application>
  <DocSecurity>0</DocSecurity>
  <Lines>12</Lines>
  <Paragraphs>3</Paragraphs>
  <ScaleCrop>false</ScaleCrop>
  <Company>WwW.YlmF.CoM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2011-09-21T06:37:00Z</dcterms:created>
  <dcterms:modified xsi:type="dcterms:W3CDTF">2011-09-21T06:38:00Z</dcterms:modified>
</cp:coreProperties>
</file>