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4CC" w:rsidRPr="009B34CC" w:rsidRDefault="009B34CC" w:rsidP="009B34CC">
      <w:pPr>
        <w:widowControl/>
        <w:wordWrap w:val="0"/>
        <w:spacing w:before="100" w:beforeAutospacing="1" w:after="100" w:afterAutospacing="1" w:line="336" w:lineRule="auto"/>
        <w:jc w:val="center"/>
        <w:rPr>
          <w:rFonts w:ascii="Arial" w:eastAsia="宋体" w:hAnsi="Arial" w:cs="Arial"/>
          <w:color w:val="333333"/>
          <w:kern w:val="0"/>
          <w:sz w:val="14"/>
          <w:szCs w:val="14"/>
        </w:rPr>
      </w:pPr>
      <w:r w:rsidRPr="009B34CC">
        <w:rPr>
          <w:rFonts w:ascii="Arial" w:eastAsia="宋体" w:hAnsi="Arial" w:cs="Arial"/>
          <w:color w:val="333333"/>
          <w:kern w:val="0"/>
          <w:sz w:val="14"/>
          <w:szCs w:val="14"/>
        </w:rPr>
        <w:t> </w:t>
      </w:r>
      <w:r>
        <w:rPr>
          <w:rFonts w:ascii="Arial" w:eastAsia="宋体" w:hAnsi="Arial" w:cs="Arial"/>
          <w:noProof/>
          <w:color w:val="333333"/>
          <w:kern w:val="0"/>
          <w:sz w:val="14"/>
          <w:szCs w:val="14"/>
        </w:rPr>
        <w:drawing>
          <wp:inline distT="0" distB="0" distL="0" distR="0">
            <wp:extent cx="4648200" cy="679450"/>
            <wp:effectExtent l="19050" t="0" r="0" b="0"/>
            <wp:docPr id="1" name="图片 1" descr="http://office.zufe.edu.cn/upload/2010_11/10113009353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ffice.zufe.edu.cn/upload/2010_11/10113009353428.jpg"/>
                    <pic:cNvPicPr>
                      <a:picLocks noChangeAspect="1" noChangeArrowheads="1"/>
                    </pic:cNvPicPr>
                  </pic:nvPicPr>
                  <pic:blipFill>
                    <a:blip r:embed="rId6"/>
                    <a:srcRect/>
                    <a:stretch>
                      <a:fillRect/>
                    </a:stretch>
                  </pic:blipFill>
                  <pic:spPr bwMode="auto">
                    <a:xfrm>
                      <a:off x="0" y="0"/>
                      <a:ext cx="4648200" cy="679450"/>
                    </a:xfrm>
                    <a:prstGeom prst="rect">
                      <a:avLst/>
                    </a:prstGeom>
                    <a:noFill/>
                    <a:ln w="9525">
                      <a:noFill/>
                      <a:miter lim="800000"/>
                      <a:headEnd/>
                      <a:tailEnd/>
                    </a:ln>
                  </pic:spPr>
                </pic:pic>
              </a:graphicData>
            </a:graphic>
          </wp:inline>
        </w:drawing>
      </w:r>
      <w:r w:rsidRPr="009B34CC">
        <w:rPr>
          <w:rFonts w:ascii="Arial" w:eastAsia="宋体" w:hAnsi="Arial" w:cs="Arial"/>
          <w:color w:val="333333"/>
          <w:kern w:val="0"/>
          <w:sz w:val="14"/>
          <w:szCs w:val="14"/>
        </w:rPr>
        <w:t>  </w:t>
      </w:r>
    </w:p>
    <w:p w:rsidR="009B34CC" w:rsidRPr="009B34CC" w:rsidRDefault="009B34CC" w:rsidP="009B34CC">
      <w:pPr>
        <w:widowControl/>
        <w:wordWrap w:val="0"/>
        <w:spacing w:line="480" w:lineRule="auto"/>
        <w:jc w:val="center"/>
        <w:rPr>
          <w:rFonts w:ascii="仿宋_GB2312" w:eastAsia="仿宋_GB2312" w:hAnsi="宋体" w:cs="宋体"/>
          <w:color w:val="000000"/>
          <w:sz w:val="32"/>
          <w:szCs w:val="32"/>
        </w:rPr>
      </w:pPr>
      <w:r w:rsidRPr="009B34CC">
        <w:rPr>
          <w:rFonts w:ascii="仿宋_GB2312" w:eastAsia="仿宋_GB2312" w:hAnsi="宋体" w:cs="宋体" w:hint="eastAsia"/>
          <w:color w:val="000000"/>
          <w:sz w:val="32"/>
          <w:szCs w:val="32"/>
        </w:rPr>
        <w:t>浙财院〔2008〕77号</w:t>
      </w:r>
    </w:p>
    <w:p w:rsidR="009B34CC" w:rsidRPr="009B34CC" w:rsidRDefault="009B34CC" w:rsidP="009B34CC">
      <w:pPr>
        <w:widowControl/>
        <w:wordWrap w:val="0"/>
        <w:spacing w:line="336" w:lineRule="auto"/>
        <w:jc w:val="center"/>
        <w:rPr>
          <w:rFonts w:ascii="宋体" w:eastAsia="宋体" w:hAnsi="宋体" w:cs="宋体" w:hint="eastAsia"/>
          <w:color w:val="333333"/>
          <w:kern w:val="0"/>
          <w:sz w:val="24"/>
          <w:szCs w:val="24"/>
        </w:rPr>
      </w:pPr>
      <w:r>
        <w:rPr>
          <w:rFonts w:ascii="宋体" w:eastAsia="宋体" w:hAnsi="宋体" w:cs="宋体"/>
          <w:noProof/>
          <w:color w:val="333333"/>
          <w:kern w:val="0"/>
          <w:sz w:val="24"/>
          <w:szCs w:val="24"/>
        </w:rPr>
        <w:drawing>
          <wp:inline distT="0" distB="0" distL="0" distR="0">
            <wp:extent cx="5219700" cy="285750"/>
            <wp:effectExtent l="19050" t="0" r="0" b="0"/>
            <wp:docPr id="2" name="图片 2" descr="http://office.zufe.edu.cn/upload/2010_11/101130153097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ffice.zufe.edu.cn/upload/2010_11/10113015309710.jpg"/>
                    <pic:cNvPicPr>
                      <a:picLocks noChangeAspect="1" noChangeArrowheads="1"/>
                    </pic:cNvPicPr>
                  </pic:nvPicPr>
                  <pic:blipFill>
                    <a:blip r:embed="rId7"/>
                    <a:srcRect/>
                    <a:stretch>
                      <a:fillRect/>
                    </a:stretch>
                  </pic:blipFill>
                  <pic:spPr bwMode="auto">
                    <a:xfrm>
                      <a:off x="0" y="0"/>
                      <a:ext cx="5219700" cy="285750"/>
                    </a:xfrm>
                    <a:prstGeom prst="rect">
                      <a:avLst/>
                    </a:prstGeom>
                    <a:noFill/>
                    <a:ln w="9525">
                      <a:noFill/>
                      <a:miter lim="800000"/>
                      <a:headEnd/>
                      <a:tailEnd/>
                    </a:ln>
                  </pic:spPr>
                </pic:pic>
              </a:graphicData>
            </a:graphic>
          </wp:inline>
        </w:drawing>
      </w:r>
    </w:p>
    <w:p w:rsidR="009B34CC" w:rsidRPr="009B34CC" w:rsidRDefault="009B34CC" w:rsidP="009B34CC">
      <w:pPr>
        <w:widowControl/>
        <w:wordWrap w:val="0"/>
        <w:spacing w:line="480" w:lineRule="auto"/>
        <w:jc w:val="left"/>
        <w:rPr>
          <w:rFonts w:ascii="宋体" w:eastAsia="宋体" w:hAnsi="宋体" w:cs="宋体"/>
          <w:color w:val="333333"/>
          <w:kern w:val="0"/>
          <w:sz w:val="24"/>
          <w:szCs w:val="24"/>
        </w:rPr>
      </w:pPr>
      <w:r w:rsidRPr="009B34CC">
        <w:rPr>
          <w:rFonts w:ascii="宋体" w:eastAsia="宋体" w:hAnsi="宋体" w:cs="宋体"/>
          <w:color w:val="333333"/>
          <w:kern w:val="0"/>
          <w:sz w:val="24"/>
          <w:szCs w:val="24"/>
        </w:rPr>
        <w:t> </w:t>
      </w:r>
    </w:p>
    <w:p w:rsidR="009B34CC" w:rsidRPr="009B34CC" w:rsidRDefault="009B34CC" w:rsidP="009B34CC">
      <w:pPr>
        <w:widowControl/>
        <w:wordWrap w:val="0"/>
        <w:adjustRightInd w:val="0"/>
        <w:snapToGrid w:val="0"/>
        <w:spacing w:before="100" w:beforeAutospacing="1" w:after="100" w:afterAutospacing="1" w:line="480" w:lineRule="auto"/>
        <w:ind w:right="-44"/>
        <w:jc w:val="center"/>
        <w:rPr>
          <w:rFonts w:ascii="华文中宋" w:eastAsia="华文中宋" w:hAnsi="华文中宋" w:cs="宋体"/>
          <w:bCs/>
          <w:color w:val="000000"/>
          <w:kern w:val="0"/>
          <w:sz w:val="44"/>
          <w:szCs w:val="24"/>
        </w:rPr>
      </w:pPr>
      <w:r w:rsidRPr="009B34CC">
        <w:rPr>
          <w:rFonts w:ascii="华文中宋" w:eastAsia="华文中宋" w:hAnsi="华文中宋" w:cs="宋体" w:hint="eastAsia"/>
          <w:bCs/>
          <w:color w:val="000000"/>
          <w:kern w:val="0"/>
          <w:sz w:val="44"/>
          <w:szCs w:val="24"/>
        </w:rPr>
        <w:t>关于印发《浙江财经学院本科学生社会调查</w:t>
      </w:r>
    </w:p>
    <w:p w:rsidR="009B34CC" w:rsidRPr="009B34CC" w:rsidRDefault="009B34CC" w:rsidP="009B34CC">
      <w:pPr>
        <w:widowControl/>
        <w:wordWrap w:val="0"/>
        <w:adjustRightInd w:val="0"/>
        <w:snapToGrid w:val="0"/>
        <w:spacing w:before="100" w:beforeAutospacing="1" w:after="100" w:afterAutospacing="1" w:line="480" w:lineRule="auto"/>
        <w:ind w:right="-44"/>
        <w:jc w:val="center"/>
        <w:rPr>
          <w:rFonts w:ascii="华文中宋" w:eastAsia="华文中宋" w:hAnsi="华文中宋" w:cs="宋体" w:hint="eastAsia"/>
          <w:bCs/>
          <w:color w:val="000000"/>
          <w:kern w:val="0"/>
          <w:sz w:val="44"/>
          <w:szCs w:val="24"/>
        </w:rPr>
      </w:pPr>
      <w:r w:rsidRPr="009B34CC">
        <w:rPr>
          <w:rFonts w:ascii="华文中宋" w:eastAsia="华文中宋" w:hAnsi="华文中宋" w:cs="宋体" w:hint="eastAsia"/>
          <w:bCs/>
          <w:color w:val="000000"/>
          <w:kern w:val="0"/>
          <w:sz w:val="44"/>
          <w:szCs w:val="24"/>
        </w:rPr>
        <w:t>工作管理暂行办法》的通知</w:t>
      </w:r>
    </w:p>
    <w:p w:rsidR="009B34CC" w:rsidRPr="009B34CC" w:rsidRDefault="009B34CC" w:rsidP="009B34CC">
      <w:pPr>
        <w:widowControl/>
        <w:wordWrap w:val="0"/>
        <w:snapToGrid w:val="0"/>
        <w:spacing w:line="480" w:lineRule="auto"/>
        <w:jc w:val="center"/>
        <w:rPr>
          <w:rFonts w:ascii="仿宋_GB2312" w:eastAsia="仿宋_GB2312" w:hAnsi="宋体" w:cs="宋体" w:hint="eastAsia"/>
          <w:bCs/>
          <w:color w:val="000000"/>
          <w:kern w:val="0"/>
          <w:sz w:val="30"/>
          <w:szCs w:val="24"/>
        </w:rPr>
      </w:pPr>
    </w:p>
    <w:p w:rsidR="009B34CC" w:rsidRPr="009B34CC" w:rsidRDefault="009B34CC" w:rsidP="009B34CC">
      <w:pPr>
        <w:widowControl/>
        <w:wordWrap w:val="0"/>
        <w:adjustRightInd w:val="0"/>
        <w:snapToGrid w:val="0"/>
        <w:spacing w:line="300" w:lineRule="auto"/>
        <w:ind w:right="109"/>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各二级学院（部）：</w:t>
      </w:r>
    </w:p>
    <w:p w:rsidR="009B34CC" w:rsidRPr="009B34CC" w:rsidRDefault="009B34CC" w:rsidP="009B34CC">
      <w:pPr>
        <w:widowControl/>
        <w:wordWrap w:val="0"/>
        <w:adjustRightInd w:val="0"/>
        <w:snapToGrid w:val="0"/>
        <w:spacing w:line="300" w:lineRule="auto"/>
        <w:ind w:right="109" w:firstLine="482"/>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现将《浙江财经学院本科学生社会调查工作管理暂行办法》印发给你们，请遵照执行。</w:t>
      </w:r>
    </w:p>
    <w:p w:rsidR="009B34CC" w:rsidRPr="009B34CC" w:rsidRDefault="009B34CC" w:rsidP="009B34CC">
      <w:pPr>
        <w:widowControl/>
        <w:wordWrap w:val="0"/>
        <w:adjustRightInd w:val="0"/>
        <w:snapToGrid w:val="0"/>
        <w:spacing w:line="300" w:lineRule="auto"/>
        <w:ind w:right="109" w:firstLine="482"/>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特此通知。</w:t>
      </w:r>
    </w:p>
    <w:p w:rsidR="009B34CC" w:rsidRPr="009B34CC" w:rsidRDefault="009B34CC" w:rsidP="009B34CC">
      <w:pPr>
        <w:widowControl/>
        <w:wordWrap w:val="0"/>
        <w:adjustRightInd w:val="0"/>
        <w:snapToGrid w:val="0"/>
        <w:spacing w:line="300" w:lineRule="auto"/>
        <w:ind w:right="109" w:firstLine="482"/>
        <w:jc w:val="left"/>
        <w:rPr>
          <w:rFonts w:ascii="仿宋_GB2312" w:eastAsia="仿宋_GB2312" w:hAnsi="宋体" w:cs="宋体" w:hint="eastAsia"/>
          <w:bCs/>
          <w:color w:val="000000"/>
          <w:kern w:val="0"/>
          <w:sz w:val="30"/>
          <w:szCs w:val="30"/>
        </w:rPr>
      </w:pPr>
    </w:p>
    <w:p w:rsidR="009B34CC" w:rsidRPr="009B34CC" w:rsidRDefault="009B34CC" w:rsidP="009B34CC">
      <w:pPr>
        <w:widowControl/>
        <w:wordWrap w:val="0"/>
        <w:adjustRightInd w:val="0"/>
        <w:snapToGrid w:val="0"/>
        <w:spacing w:line="300" w:lineRule="auto"/>
        <w:ind w:right="109" w:firstLine="482"/>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附件：浙江财经学院本科学生社会调查工作管理暂行办法</w:t>
      </w:r>
    </w:p>
    <w:p w:rsidR="009B34CC" w:rsidRPr="009B34CC" w:rsidRDefault="009B34CC" w:rsidP="009B34CC">
      <w:pPr>
        <w:widowControl/>
        <w:wordWrap w:val="0"/>
        <w:snapToGrid w:val="0"/>
        <w:spacing w:before="100" w:beforeAutospacing="1" w:after="100" w:afterAutospacing="1" w:line="300" w:lineRule="auto"/>
        <w:ind w:right="-43"/>
        <w:jc w:val="center"/>
        <w:rPr>
          <w:rFonts w:ascii="仿宋_GB2312" w:eastAsia="仿宋_GB2312" w:hAnsi="宋体" w:cs="宋体" w:hint="eastAsia"/>
          <w:bCs/>
          <w:color w:val="000000"/>
          <w:kern w:val="0"/>
          <w:sz w:val="32"/>
          <w:szCs w:val="32"/>
        </w:rPr>
      </w:pPr>
    </w:p>
    <w:p w:rsidR="009B34CC" w:rsidRPr="009B34CC" w:rsidRDefault="009B34CC" w:rsidP="009B34CC">
      <w:pPr>
        <w:widowControl/>
        <w:wordWrap w:val="0"/>
        <w:snapToGrid w:val="0"/>
        <w:spacing w:before="100" w:beforeAutospacing="1" w:after="100" w:afterAutospacing="1" w:line="300" w:lineRule="auto"/>
        <w:ind w:right="-43"/>
        <w:jc w:val="center"/>
        <w:rPr>
          <w:rFonts w:ascii="仿宋_GB2312" w:eastAsia="仿宋_GB2312" w:hAnsi="宋体" w:cs="宋体" w:hint="eastAsia"/>
          <w:bCs/>
          <w:color w:val="000000"/>
          <w:kern w:val="0"/>
          <w:sz w:val="32"/>
          <w:szCs w:val="32"/>
        </w:rPr>
      </w:pPr>
    </w:p>
    <w:p w:rsidR="009B34CC" w:rsidRPr="009B34CC" w:rsidRDefault="009B34CC" w:rsidP="009B34CC">
      <w:pPr>
        <w:widowControl/>
        <w:wordWrap w:val="0"/>
        <w:adjustRightInd w:val="0"/>
        <w:snapToGrid w:val="0"/>
        <w:spacing w:before="100" w:beforeAutospacing="1" w:after="100" w:afterAutospacing="1" w:line="300" w:lineRule="auto"/>
        <w:ind w:right="109" w:firstLine="480"/>
        <w:jc w:val="righ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二○○八年五月十六日</w:t>
      </w:r>
    </w:p>
    <w:p w:rsidR="009B34CC" w:rsidRPr="009B34CC" w:rsidRDefault="009B34CC" w:rsidP="009B34CC">
      <w:pPr>
        <w:widowControl/>
        <w:wordWrap w:val="0"/>
        <w:spacing w:before="100" w:beforeAutospacing="1" w:after="100" w:afterAutospacing="1" w:line="300" w:lineRule="auto"/>
        <w:ind w:right="-43"/>
        <w:jc w:val="center"/>
        <w:rPr>
          <w:rFonts w:ascii="黑体" w:eastAsia="黑体" w:hAnsi="宋体" w:cs="宋体" w:hint="eastAsia"/>
          <w:bCs/>
          <w:color w:val="000000"/>
          <w:kern w:val="0"/>
          <w:sz w:val="32"/>
          <w:szCs w:val="32"/>
        </w:rPr>
      </w:pPr>
    </w:p>
    <w:p w:rsidR="009B34CC" w:rsidRPr="009B34CC" w:rsidRDefault="009B34CC" w:rsidP="009B34CC">
      <w:pPr>
        <w:widowControl/>
        <w:wordWrap w:val="0"/>
        <w:spacing w:before="100" w:beforeAutospacing="1" w:after="100" w:afterAutospacing="1" w:line="300" w:lineRule="auto"/>
        <w:ind w:right="-43"/>
        <w:jc w:val="center"/>
        <w:rPr>
          <w:rFonts w:ascii="黑体" w:eastAsia="黑体" w:hAnsi="宋体" w:cs="宋体" w:hint="eastAsia"/>
          <w:bCs/>
          <w:color w:val="000000"/>
          <w:kern w:val="0"/>
          <w:sz w:val="32"/>
          <w:szCs w:val="32"/>
        </w:rPr>
      </w:pPr>
    </w:p>
    <w:p w:rsidR="009B34CC" w:rsidRPr="009B34CC" w:rsidRDefault="009B34CC" w:rsidP="009B34CC">
      <w:pPr>
        <w:widowControl/>
        <w:wordWrap w:val="0"/>
        <w:snapToGrid w:val="0"/>
        <w:spacing w:before="100" w:beforeAutospacing="1" w:after="100" w:afterAutospacing="1" w:line="300" w:lineRule="auto"/>
        <w:ind w:right="-44"/>
        <w:jc w:val="center"/>
        <w:rPr>
          <w:rFonts w:ascii="华文中宋" w:eastAsia="华文中宋" w:hAnsi="华文中宋" w:cs="宋体" w:hint="eastAsia"/>
          <w:bCs/>
          <w:color w:val="000000"/>
          <w:kern w:val="0"/>
          <w:sz w:val="44"/>
          <w:szCs w:val="44"/>
        </w:rPr>
      </w:pPr>
      <w:r w:rsidRPr="009B34CC">
        <w:rPr>
          <w:rFonts w:ascii="华文中宋" w:eastAsia="华文中宋" w:hAnsi="华文中宋" w:cs="宋体" w:hint="eastAsia"/>
          <w:bCs/>
          <w:color w:val="000000"/>
          <w:kern w:val="0"/>
          <w:sz w:val="44"/>
          <w:szCs w:val="44"/>
        </w:rPr>
        <w:t>浙江财经学院本科学生社会调查</w:t>
      </w:r>
    </w:p>
    <w:p w:rsidR="009B34CC" w:rsidRPr="009B34CC" w:rsidRDefault="009B34CC" w:rsidP="009B34CC">
      <w:pPr>
        <w:widowControl/>
        <w:wordWrap w:val="0"/>
        <w:snapToGrid w:val="0"/>
        <w:spacing w:before="100" w:beforeAutospacing="1" w:after="100" w:afterAutospacing="1" w:line="300" w:lineRule="auto"/>
        <w:ind w:right="-44"/>
        <w:jc w:val="center"/>
        <w:rPr>
          <w:rFonts w:ascii="华文中宋" w:eastAsia="华文中宋" w:hAnsi="华文中宋" w:cs="宋体" w:hint="eastAsia"/>
          <w:bCs/>
          <w:color w:val="000000"/>
          <w:kern w:val="0"/>
          <w:sz w:val="44"/>
          <w:szCs w:val="44"/>
        </w:rPr>
      </w:pPr>
      <w:r w:rsidRPr="009B34CC">
        <w:rPr>
          <w:rFonts w:ascii="华文中宋" w:eastAsia="华文中宋" w:hAnsi="华文中宋" w:cs="宋体" w:hint="eastAsia"/>
          <w:bCs/>
          <w:color w:val="000000"/>
          <w:kern w:val="0"/>
          <w:sz w:val="44"/>
          <w:szCs w:val="44"/>
        </w:rPr>
        <w:t>工作管理暂行办法</w:t>
      </w:r>
    </w:p>
    <w:p w:rsidR="009B34CC" w:rsidRPr="009B34CC" w:rsidRDefault="009B34CC" w:rsidP="009B34CC">
      <w:pPr>
        <w:widowControl/>
        <w:wordWrap w:val="0"/>
        <w:adjustRightInd w:val="0"/>
        <w:snapToGrid w:val="0"/>
        <w:spacing w:before="100" w:beforeAutospacing="1" w:after="100" w:afterAutospacing="1" w:line="300" w:lineRule="auto"/>
        <w:ind w:right="109" w:firstLineChars="196" w:firstLine="472"/>
        <w:jc w:val="left"/>
        <w:rPr>
          <w:rFonts w:ascii="宋体" w:eastAsia="宋体" w:hAnsi="宋体" w:cs="宋体" w:hint="eastAsia"/>
          <w:b/>
          <w:bCs/>
          <w:color w:val="000000"/>
          <w:kern w:val="0"/>
          <w:sz w:val="24"/>
          <w:szCs w:val="24"/>
        </w:rPr>
      </w:pPr>
    </w:p>
    <w:p w:rsidR="009B34CC" w:rsidRPr="009B34CC" w:rsidRDefault="009B34CC" w:rsidP="009B34CC">
      <w:pPr>
        <w:widowControl/>
        <w:wordWrap w:val="0"/>
        <w:adjustRightInd w:val="0"/>
        <w:snapToGrid w:val="0"/>
        <w:spacing w:line="300" w:lineRule="auto"/>
        <w:ind w:right="109" w:firstLineChars="196" w:firstLine="588"/>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为了促进大学生更好地了解社会、认识社会、锻炼能力、提高素质，增进专业知识，进一步增强大学生的社会责任感和使命感，同时为探索财经类院校实践教学改革思路，对组织本科生开展社会调查研究工作，提出如下实施意见：</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一、组织大学生开展社会调查研究工作的意义</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1．人才培养是高等学校的中心工作和根本任务。进一步深化教学改革，创新教学组织形式，拓宽培养渠道，全面提高本科生的综合素质是学校人才培养的重要任务。</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2．本科阶段正是大学生世界观、人生观、价值观形成的重要阶段。组织本科生参加社会调查研究工作，使学生更多地了解社会、了解国情，更多地了解农村、农民，企业、工人，对培养“有知识、能吃苦、善办事、会做人”的现代人和创业者，对大学生在实践中形成正确的世界观、人生观和价值观具有十分重要的意义。</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3．组织大学生开展社会调查研究工作是本科生培养方案的重要组成部分。当代青年大学生与社会接触不多，对农村、农民了解更少。要提高大学生的综合素质，使大学生毕业后更好更快地适应社会，就必须把大学生的社会调查研究活动有计划、有组织地纳入学校本科生培养方案，这是我校加强本科生培养工作的重要举措。</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二、社会调查工作的时间安排与内容要求</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lastRenderedPageBreak/>
        <w:t>1．为保证大学生社会调查工作的正常进行，将调查活动纳入专业培养方案，规定了相应的学分，并统一安排本科生利用短学期参加社会调查活动。第一学年短学期1主要在农村或城市开展城乡调查，要求大学一年级学生了解农村、城市改革发展的现状，了解城乡居民的生活现状，时间为2周；第二学年短学期2主要在城镇开展企业调查，要求大学二年级学生了解各类企业的生存环境，经营现状及企业发展状况或事业单位内部改革发展的情况；第三学年短学期3主要开展专业调查，要求大学三年级的学生结合自己所学专业，到专业对口部门进行专业调查研究活动或根据专业特点，自行设定的专项研究活动，时间为3-4周。</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2．本科生参加社会调查研究活动要提交调查报告。调查报告要求内容真实、文字流畅，特别是要对调研的情况进行理性的思考与分析。</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3．学生撰写调查报告可以在调查实践的基础上独立完成，也可以由两人或三人（最多不超过三人）组成的调查小组共同完成。独立完成的调查报告字数不少于3000字，共同完成的调查报告字数不少于5000字。</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三、社会调查工作的组织与管理</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1．为加强对本科生社会调查研究活动的组织与领导，学校实行统一领导、分级管理的二级管理体制，学校负责对社会调查研究工作进行宏观、目标管理。二级学院负责安排本部门的社会调查研究工作，制定计划，落实措施，组织实施，监督检查。</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2．教务处负责制订社会调查工作教学管理制度，审核各二级学院的社会调查计划，检查和监督计划的实施，组织考核评比，通报社会调查工作信息，协调全校社会调查工作。</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lastRenderedPageBreak/>
        <w:t>3．各二级学院具体负责本学院学生社会调查的领导和管理工作。其主要任务是，制订本学院的社会调查规划和管理制度；制订相应的社会调查工作的教学大纲和教学规范；制订社会调查计划并组织实施；做好学生社会调查安全教育工作；及时处理调查过程中出现的问题；对社会调查的学生成绩进行鉴定；总结本学院社会调查工作经验。</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4．第一学年短学期1的大学生城乡调查活动，由各学院统筹安排指导教师；第二、三学年短学期2、3的学生企业、专业社会调查活动，由各学院安排专业教师（或综合导师）指导。指导教师具体负责学生调查活动，包括安全教育、调研题目的拟定、调研工作指导、调研报告的批阅等项工作。</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四、社会调查活动的成绩考核与表彰</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1．学生提交的调研报告要求指导教师认真批阅，按照优、良、中、及格、不及格五级评定成绩，成绩纳入学分考核和管理，并登入学生成绩管理系统，作为本科生取得毕业资格的必备条件。</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2．学校在组织对学生调研报告进行成绩评定的基础上，每年选择一定数量的优秀调研报告汇编成册。对被评为优秀调研报告的学生，学校将颁发荣誉证书，并给予适当奖励。</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3．大学生优秀调研报告集的汇编工作由教务处负责。</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五、其他</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1．大学生参加社会调查研究活动应遵守国家的法律、法规，遵守学校的各项要求，注意调查活动过程中的人身安全。其间发生的各种法律纠纷及个人人身安全问题由学生个人承担。</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2．本规定自2007级学生开始实施。</w:t>
      </w:r>
    </w:p>
    <w:p w:rsidR="009B34CC" w:rsidRPr="009B34CC" w:rsidRDefault="009B34CC" w:rsidP="009B34CC">
      <w:pPr>
        <w:widowControl/>
        <w:wordWrap w:val="0"/>
        <w:adjustRightInd w:val="0"/>
        <w:snapToGrid w:val="0"/>
        <w:spacing w:line="300" w:lineRule="auto"/>
        <w:ind w:right="109" w:firstLine="420"/>
        <w:jc w:val="left"/>
        <w:rPr>
          <w:rFonts w:ascii="仿宋_GB2312" w:eastAsia="仿宋_GB2312" w:hAnsi="宋体" w:cs="宋体" w:hint="eastAsia"/>
          <w:bCs/>
          <w:color w:val="000000"/>
          <w:kern w:val="0"/>
          <w:sz w:val="30"/>
          <w:szCs w:val="30"/>
        </w:rPr>
      </w:pPr>
      <w:r w:rsidRPr="009B34CC">
        <w:rPr>
          <w:rFonts w:ascii="仿宋_GB2312" w:eastAsia="仿宋_GB2312" w:hAnsi="宋体" w:cs="宋体" w:hint="eastAsia"/>
          <w:bCs/>
          <w:color w:val="000000"/>
          <w:kern w:val="0"/>
          <w:sz w:val="30"/>
          <w:szCs w:val="30"/>
        </w:rPr>
        <w:t>3．本办法由教务处负责解释。</w:t>
      </w:r>
    </w:p>
    <w:p w:rsidR="00D6362E" w:rsidRPr="009B34CC" w:rsidRDefault="00D6362E"/>
    <w:sectPr w:rsidR="00D6362E" w:rsidRPr="009B34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62E" w:rsidRDefault="00D6362E" w:rsidP="009B34CC">
      <w:r>
        <w:separator/>
      </w:r>
    </w:p>
  </w:endnote>
  <w:endnote w:type="continuationSeparator" w:id="1">
    <w:p w:rsidR="00D6362E" w:rsidRDefault="00D6362E" w:rsidP="009B34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62E" w:rsidRDefault="00D6362E" w:rsidP="009B34CC">
      <w:r>
        <w:separator/>
      </w:r>
    </w:p>
  </w:footnote>
  <w:footnote w:type="continuationSeparator" w:id="1">
    <w:p w:rsidR="00D6362E" w:rsidRDefault="00D6362E" w:rsidP="009B34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34CC"/>
    <w:rsid w:val="009B34CC"/>
    <w:rsid w:val="00D636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B34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B34CC"/>
    <w:rPr>
      <w:sz w:val="18"/>
      <w:szCs w:val="18"/>
    </w:rPr>
  </w:style>
  <w:style w:type="paragraph" w:styleId="a4">
    <w:name w:val="footer"/>
    <w:basedOn w:val="a"/>
    <w:link w:val="Char0"/>
    <w:uiPriority w:val="99"/>
    <w:semiHidden/>
    <w:unhideWhenUsed/>
    <w:rsid w:val="009B34C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B34CC"/>
    <w:rPr>
      <w:sz w:val="18"/>
      <w:szCs w:val="18"/>
    </w:rPr>
  </w:style>
  <w:style w:type="paragraph" w:styleId="a5">
    <w:name w:val="Normal (Web)"/>
    <w:basedOn w:val="a"/>
    <w:uiPriority w:val="99"/>
    <w:semiHidden/>
    <w:unhideWhenUsed/>
    <w:rsid w:val="009B34CC"/>
    <w:pPr>
      <w:widowControl/>
      <w:spacing w:before="100" w:beforeAutospacing="1" w:after="100" w:afterAutospacing="1"/>
      <w:jc w:val="left"/>
    </w:pPr>
    <w:rPr>
      <w:rFonts w:ascii="宋体" w:eastAsia="宋体" w:hAnsi="宋体" w:cs="宋体"/>
      <w:kern w:val="0"/>
      <w:sz w:val="24"/>
      <w:szCs w:val="24"/>
    </w:rPr>
  </w:style>
  <w:style w:type="paragraph" w:styleId="a6">
    <w:name w:val="Balloon Text"/>
    <w:basedOn w:val="a"/>
    <w:link w:val="Char1"/>
    <w:uiPriority w:val="99"/>
    <w:semiHidden/>
    <w:unhideWhenUsed/>
    <w:rsid w:val="009B34CC"/>
    <w:rPr>
      <w:sz w:val="18"/>
      <w:szCs w:val="18"/>
    </w:rPr>
  </w:style>
  <w:style w:type="character" w:customStyle="1" w:styleId="Char1">
    <w:name w:val="批注框文本 Char"/>
    <w:basedOn w:val="a0"/>
    <w:link w:val="a6"/>
    <w:uiPriority w:val="99"/>
    <w:semiHidden/>
    <w:rsid w:val="009B34CC"/>
    <w:rPr>
      <w:sz w:val="18"/>
      <w:szCs w:val="18"/>
    </w:rPr>
  </w:style>
</w:styles>
</file>

<file path=word/webSettings.xml><?xml version="1.0" encoding="utf-8"?>
<w:webSettings xmlns:r="http://schemas.openxmlformats.org/officeDocument/2006/relationships" xmlns:w="http://schemas.openxmlformats.org/wordprocessingml/2006/main">
  <w:divs>
    <w:div w:id="1519154540">
      <w:bodyDiv w:val="1"/>
      <w:marLeft w:val="0"/>
      <w:marRight w:val="0"/>
      <w:marTop w:val="400"/>
      <w:marBottom w:val="0"/>
      <w:divBdr>
        <w:top w:val="none" w:sz="0" w:space="0" w:color="auto"/>
        <w:left w:val="none" w:sz="0" w:space="0" w:color="auto"/>
        <w:bottom w:val="none" w:sz="0" w:space="0" w:color="auto"/>
        <w:right w:val="none" w:sz="0" w:space="0" w:color="auto"/>
      </w:divBdr>
      <w:divsChild>
        <w:div w:id="638191689">
          <w:marLeft w:val="0"/>
          <w:marRight w:val="0"/>
          <w:marTop w:val="0"/>
          <w:marBottom w:val="0"/>
          <w:divBdr>
            <w:top w:val="none" w:sz="0" w:space="0" w:color="auto"/>
            <w:left w:val="none" w:sz="0" w:space="0" w:color="auto"/>
            <w:bottom w:val="none" w:sz="0" w:space="0" w:color="auto"/>
            <w:right w:val="none" w:sz="0" w:space="0" w:color="auto"/>
          </w:divBdr>
          <w:divsChild>
            <w:div w:id="197161763">
              <w:marLeft w:val="0"/>
              <w:marRight w:val="0"/>
              <w:marTop w:val="0"/>
              <w:marBottom w:val="0"/>
              <w:divBdr>
                <w:top w:val="none" w:sz="0" w:space="0" w:color="auto"/>
                <w:left w:val="none" w:sz="0" w:space="0" w:color="auto"/>
                <w:bottom w:val="none" w:sz="0" w:space="0" w:color="auto"/>
                <w:right w:val="none" w:sz="0" w:space="0" w:color="auto"/>
              </w:divBdr>
              <w:divsChild>
                <w:div w:id="1010179034">
                  <w:marLeft w:val="0"/>
                  <w:marRight w:val="0"/>
                  <w:marTop w:val="0"/>
                  <w:marBottom w:val="0"/>
                  <w:divBdr>
                    <w:top w:val="none" w:sz="0" w:space="0" w:color="auto"/>
                    <w:left w:val="none" w:sz="0" w:space="0" w:color="auto"/>
                    <w:bottom w:val="none" w:sz="0" w:space="0" w:color="auto"/>
                    <w:right w:val="none" w:sz="0" w:space="0" w:color="auto"/>
                  </w:divBdr>
                  <w:divsChild>
                    <w:div w:id="897783898">
                      <w:marLeft w:val="200"/>
                      <w:marRight w:val="200"/>
                      <w:marTop w:val="50"/>
                      <w:marBottom w:val="5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287</Words>
  <Characters>1641</Characters>
  <Application>Microsoft Office Word</Application>
  <DocSecurity>0</DocSecurity>
  <Lines>13</Lines>
  <Paragraphs>3</Paragraphs>
  <ScaleCrop>false</ScaleCrop>
  <Company>WwW.YlmF.CoM</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2</cp:revision>
  <dcterms:created xsi:type="dcterms:W3CDTF">2011-09-21T07:17:00Z</dcterms:created>
  <dcterms:modified xsi:type="dcterms:W3CDTF">2011-09-21T07:17:00Z</dcterms:modified>
</cp:coreProperties>
</file>