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简体" w:hAnsi="方正小标宋简体" w:eastAsia="方正小标宋简体" w:cs="方正小标宋简体"/>
          <w:b w:val="0"/>
          <w:bCs w:val="0"/>
          <w:sz w:val="44"/>
          <w:szCs w:val="44"/>
          <w:u w:val="none"/>
        </w:rPr>
      </w:pPr>
      <w:bookmarkStart w:id="0" w:name="OLE_LINK1"/>
      <w:r>
        <w:rPr>
          <w:rFonts w:hint="eastAsia" w:ascii="方正小标宋简体" w:hAnsi="方正小标宋简体" w:eastAsia="方正小标宋简体" w:cs="方正小标宋简体"/>
          <w:b w:val="0"/>
          <w:bCs w:val="0"/>
          <w:sz w:val="44"/>
          <w:szCs w:val="44"/>
          <w:u w:val="none"/>
        </w:rPr>
        <w:t>关于印发《中共浙江财经大学委员会</w:t>
      </w:r>
    </w:p>
    <w:p>
      <w:pPr>
        <w:keepLines w:val="0"/>
        <w:pageBreakBefore w:val="0"/>
        <w:kinsoku/>
        <w:wordWrap/>
        <w:overflowPunct/>
        <w:topLinePunct w:val="0"/>
        <w:autoSpaceDE/>
        <w:autoSpaceDN/>
        <w:bidi w:val="0"/>
        <w:snapToGrid w:val="0"/>
        <w:spacing w:afterLines="150" w:line="560" w:lineRule="exact"/>
        <w:jc w:val="center"/>
        <w:textAlignment w:val="auto"/>
        <w:rPr>
          <w:rFonts w:hint="eastAsia" w:ascii="方正小标宋简体" w:hAnsi="方正小标宋简体" w:eastAsia="方正小标宋简体" w:cs="方正小标宋简体"/>
          <w:b w:val="0"/>
          <w:bCs w:val="0"/>
          <w:sz w:val="44"/>
          <w:szCs w:val="44"/>
          <w:u w:val="none"/>
        </w:rPr>
      </w:pPr>
      <w:r>
        <w:rPr>
          <w:rFonts w:hint="eastAsia" w:ascii="方正小标宋简体" w:hAnsi="方正小标宋简体" w:eastAsia="方正小标宋简体" w:cs="方正小标宋简体"/>
          <w:b w:val="0"/>
          <w:bCs w:val="0"/>
          <w:sz w:val="44"/>
          <w:szCs w:val="44"/>
          <w:u w:val="none"/>
        </w:rPr>
        <w:t>巡察工作实施办法》的通知</w:t>
      </w:r>
    </w:p>
    <w:p>
      <w:pPr>
        <w:keepLines w:val="0"/>
        <w:pageBreakBefore w:val="0"/>
        <w:kinsoku/>
        <w:wordWrap/>
        <w:overflowPunct/>
        <w:topLinePunct w:val="0"/>
        <w:autoSpaceDE/>
        <w:autoSpaceDN/>
        <w:bidi w:val="0"/>
        <w:snapToGrid w:val="0"/>
        <w:spacing w:after="0" w:line="560" w:lineRule="exact"/>
        <w:textAlignment w:val="auto"/>
        <w:rPr>
          <w:rFonts w:ascii="仿宋_GB2312" w:hAnsi="仿宋" w:eastAsia="仿宋_GB2312"/>
          <w:sz w:val="32"/>
          <w:szCs w:val="32"/>
          <w:u w:val="none"/>
        </w:rPr>
      </w:pPr>
      <w:r>
        <w:rPr>
          <w:rFonts w:hint="eastAsia" w:ascii="仿宋_GB2312" w:hAnsi="仿宋" w:eastAsia="仿宋_GB2312"/>
          <w:sz w:val="32"/>
          <w:szCs w:val="32"/>
          <w:u w:val="none"/>
        </w:rPr>
        <w:t>各分党委（党总支）</w:t>
      </w:r>
      <w:r>
        <w:rPr>
          <w:rFonts w:hint="eastAsia" w:ascii="仿宋_GB2312" w:hAnsi="仿宋" w:eastAsia="仿宋_GB2312"/>
          <w:sz w:val="32"/>
          <w:szCs w:val="32"/>
          <w:u w:val="none"/>
          <w:lang w:eastAsia="zh-CN"/>
        </w:rPr>
        <w:t>，</w:t>
      </w:r>
      <w:r>
        <w:rPr>
          <w:rFonts w:hint="eastAsia" w:ascii="仿宋_GB2312" w:hAnsi="仿宋" w:eastAsia="仿宋_GB2312"/>
          <w:sz w:val="32"/>
          <w:szCs w:val="32"/>
          <w:u w:val="none"/>
        </w:rPr>
        <w:t>各部门、各单位:</w:t>
      </w:r>
    </w:p>
    <w:p>
      <w:pPr>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ascii="仿宋_GB2312" w:hAnsi="仿宋" w:eastAsia="仿宋_GB2312"/>
          <w:sz w:val="32"/>
          <w:szCs w:val="32"/>
          <w:u w:val="none"/>
        </w:rPr>
      </w:pPr>
      <w:r>
        <w:rPr>
          <w:rFonts w:hint="eastAsia" w:ascii="仿宋_GB2312" w:hAnsi="仿宋" w:eastAsia="仿宋_GB2312"/>
          <w:sz w:val="32"/>
          <w:szCs w:val="32"/>
          <w:u w:val="none"/>
        </w:rPr>
        <w:t>《中共浙江财经大学委员会巡察工作实施办法》已经学校党委会</w:t>
      </w:r>
      <w:r>
        <w:rPr>
          <w:rFonts w:hint="eastAsia" w:ascii="仿宋_GB2312" w:hAnsi="仿宋" w:eastAsia="仿宋_GB2312"/>
          <w:sz w:val="32"/>
          <w:szCs w:val="32"/>
          <w:u w:val="none"/>
          <w:lang w:eastAsia="zh-CN"/>
        </w:rPr>
        <w:t>审议</w:t>
      </w:r>
      <w:r>
        <w:rPr>
          <w:rFonts w:hint="eastAsia" w:ascii="仿宋_GB2312" w:hAnsi="仿宋" w:eastAsia="仿宋_GB2312"/>
          <w:sz w:val="32"/>
          <w:szCs w:val="32"/>
          <w:u w:val="none"/>
        </w:rPr>
        <w:t>通过，现予以印发，请遵照执行。</w:t>
      </w:r>
    </w:p>
    <w:p>
      <w:pPr>
        <w:keepLines w:val="0"/>
        <w:pageBreakBefore w:val="0"/>
        <w:kinsoku/>
        <w:wordWrap/>
        <w:overflowPunct/>
        <w:topLinePunct w:val="0"/>
        <w:autoSpaceDE/>
        <w:autoSpaceDN/>
        <w:bidi w:val="0"/>
        <w:snapToGrid w:val="0"/>
        <w:spacing w:after="0" w:line="560" w:lineRule="exact"/>
        <w:ind w:firstLine="640" w:firstLineChars="200"/>
        <w:textAlignment w:val="auto"/>
        <w:rPr>
          <w:rFonts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640" w:firstLineChars="200"/>
        <w:textAlignment w:val="auto"/>
        <w:rPr>
          <w:rFonts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160" w:firstLineChars="1300"/>
        <w:textAlignment w:val="auto"/>
        <w:rPr>
          <w:rFonts w:ascii="仿宋_GB2312" w:hAnsi="仿宋" w:eastAsia="仿宋_GB2312"/>
          <w:sz w:val="32"/>
          <w:szCs w:val="32"/>
          <w:u w:val="none"/>
        </w:rPr>
      </w:pPr>
      <w:r>
        <w:rPr>
          <w:rFonts w:hint="eastAsia" w:ascii="仿宋_GB2312" w:hAnsi="仿宋" w:eastAsia="仿宋_GB2312"/>
          <w:sz w:val="32"/>
          <w:szCs w:val="32"/>
          <w:u w:val="none"/>
        </w:rPr>
        <w:t xml:space="preserve">中共浙江财经大学委员会 </w:t>
      </w:r>
    </w:p>
    <w:p>
      <w:pPr>
        <w:keepLines w:val="0"/>
        <w:pageBreakBefore w:val="0"/>
        <w:kinsoku/>
        <w:wordWrap/>
        <w:overflowPunct/>
        <w:topLinePunct w:val="0"/>
        <w:autoSpaceDE/>
        <w:autoSpaceDN/>
        <w:bidi w:val="0"/>
        <w:snapToGrid w:val="0"/>
        <w:spacing w:after="0" w:line="560" w:lineRule="exact"/>
        <w:ind w:firstLine="4800" w:firstLineChars="1500"/>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202</w:t>
      </w:r>
      <w:r>
        <w:rPr>
          <w:rFonts w:hint="eastAsia" w:ascii="仿宋_GB2312" w:hAnsi="仿宋" w:eastAsia="仿宋_GB2312"/>
          <w:sz w:val="32"/>
          <w:szCs w:val="32"/>
          <w:u w:val="none"/>
          <w:lang w:val="en-US" w:eastAsia="zh-CN"/>
        </w:rPr>
        <w:t>6</w:t>
      </w:r>
      <w:r>
        <w:rPr>
          <w:rFonts w:hint="eastAsia" w:ascii="仿宋_GB2312" w:hAnsi="仿宋" w:eastAsia="仿宋_GB2312"/>
          <w:sz w:val="32"/>
          <w:szCs w:val="32"/>
          <w:u w:val="none"/>
        </w:rPr>
        <w:t>年1月</w:t>
      </w:r>
      <w:r>
        <w:rPr>
          <w:rFonts w:hint="eastAsia" w:ascii="仿宋_GB2312" w:hAnsi="仿宋" w:eastAsia="仿宋_GB2312"/>
          <w:sz w:val="32"/>
          <w:szCs w:val="32"/>
          <w:u w:val="none"/>
          <w:lang w:val="en-US" w:eastAsia="zh-CN"/>
        </w:rPr>
        <w:t>9</w:t>
      </w:r>
      <w:r>
        <w:rPr>
          <w:rFonts w:hint="eastAsia" w:ascii="仿宋_GB2312" w:hAnsi="仿宋" w:eastAsia="仿宋_GB2312"/>
          <w:sz w:val="32"/>
          <w:szCs w:val="32"/>
          <w:u w:val="none"/>
        </w:rPr>
        <w:t>日</w:t>
      </w: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Lines w:val="0"/>
        <w:pageBreakBefore w:val="0"/>
        <w:kinsoku/>
        <w:wordWrap/>
        <w:overflowPunct/>
        <w:topLinePunct w:val="0"/>
        <w:autoSpaceDE/>
        <w:autoSpaceDN/>
        <w:bidi w:val="0"/>
        <w:snapToGrid w:val="0"/>
        <w:spacing w:after="0" w:line="560" w:lineRule="exact"/>
        <w:ind w:firstLine="4480" w:firstLineChars="1400"/>
        <w:textAlignment w:val="auto"/>
        <w:rPr>
          <w:rFonts w:hint="eastAsia" w:ascii="仿宋_GB2312" w:hAnsi="仿宋" w:eastAsia="仿宋_GB2312"/>
          <w:sz w:val="32"/>
          <w:szCs w:val="32"/>
          <w:u w:val="none"/>
        </w:rPr>
      </w:pP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华文中宋" w:hAnsi="华文中宋" w:eastAsia="华文中宋"/>
          <w:b/>
          <w:sz w:val="44"/>
          <w:szCs w:val="44"/>
          <w:u w:val="none"/>
        </w:rPr>
      </w:pPr>
    </w:p>
    <w:p>
      <w:pPr>
        <w:keepNext/>
        <w:keepLines w:val="0"/>
        <w:pageBreakBefore w:val="0"/>
        <w:widowControl w:val="0"/>
        <w:kinsoku/>
        <w:wordWrap/>
        <w:overflowPunct/>
        <w:topLinePunct w:val="0"/>
        <w:autoSpaceDE/>
        <w:autoSpaceDN/>
        <w:bidi w:val="0"/>
        <w:snapToGrid w:val="0"/>
        <w:spacing w:after="0" w:line="560" w:lineRule="exact"/>
        <w:jc w:val="center"/>
        <w:textAlignment w:val="auto"/>
        <w:rPr>
          <w:rFonts w:hint="eastAsia" w:ascii="方正小标宋简体" w:hAnsi="方正小标宋简体" w:eastAsia="方正小标宋简体" w:cs="方正小标宋简体"/>
          <w:kern w:val="2"/>
          <w:sz w:val="44"/>
          <w:szCs w:val="44"/>
          <w:u w:val="none"/>
        </w:rPr>
      </w:pPr>
      <w:r>
        <w:rPr>
          <w:rFonts w:hint="eastAsia" w:ascii="方正小标宋简体" w:hAnsi="方正小标宋简体" w:eastAsia="方正小标宋简体" w:cs="方正小标宋简体"/>
          <w:kern w:val="2"/>
          <w:sz w:val="44"/>
          <w:szCs w:val="44"/>
          <w:u w:val="none"/>
        </w:rPr>
        <w:t>中共浙江财经大学委员会</w:t>
      </w:r>
    </w:p>
    <w:p>
      <w:pPr>
        <w:keepNext/>
        <w:keepLines w:val="0"/>
        <w:pageBreakBefore w:val="0"/>
        <w:widowControl w:val="0"/>
        <w:kinsoku/>
        <w:wordWrap/>
        <w:overflowPunct/>
        <w:topLinePunct w:val="0"/>
        <w:autoSpaceDE/>
        <w:autoSpaceDN/>
        <w:bidi w:val="0"/>
        <w:snapToGrid w:val="0"/>
        <w:spacing w:after="0" w:line="560" w:lineRule="exact"/>
        <w:jc w:val="center"/>
        <w:textAlignment w:val="auto"/>
        <w:rPr>
          <w:rFonts w:hint="eastAsia" w:ascii="方正小标宋简体" w:hAnsi="方正小标宋简体" w:eastAsia="方正小标宋简体" w:cs="方正小标宋简体"/>
          <w:kern w:val="2"/>
          <w:sz w:val="44"/>
          <w:szCs w:val="44"/>
          <w:u w:val="none"/>
        </w:rPr>
      </w:pPr>
      <w:r>
        <w:rPr>
          <w:rFonts w:hint="eastAsia" w:ascii="方正小标宋简体" w:hAnsi="方正小标宋简体" w:eastAsia="方正小标宋简体" w:cs="方正小标宋简体"/>
          <w:kern w:val="2"/>
          <w:sz w:val="44"/>
          <w:szCs w:val="44"/>
          <w:u w:val="none"/>
        </w:rPr>
        <w:t>巡察工作实施办法</w:t>
      </w: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rFonts w:hint="eastAsia"/>
          <w:b w:val="0"/>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第一章  总 则</w:t>
      </w:r>
    </w:p>
    <w:p>
      <w:pPr>
        <w:keepNext w:val="0"/>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黑体" w:hAnsi="黑体" w:eastAsia="黑体"/>
          <w:sz w:val="32"/>
          <w:szCs w:val="32"/>
          <w:u w:val="none"/>
        </w:rPr>
      </w:pPr>
      <w:r>
        <w:rPr>
          <w:rFonts w:hint="eastAsia" w:ascii="黑体" w:hAnsi="黑体" w:eastAsia="黑体"/>
          <w:sz w:val="32"/>
          <w:szCs w:val="32"/>
          <w:u w:val="none"/>
        </w:rPr>
        <w:t xml:space="preserve">第一条 </w:t>
      </w:r>
      <w:r>
        <w:rPr>
          <w:rFonts w:hint="eastAsia" w:ascii="仿宋_GB2312" w:hAnsi="仿宋" w:eastAsia="仿宋_GB2312"/>
          <w:sz w:val="32"/>
          <w:szCs w:val="32"/>
          <w:u w:val="none"/>
        </w:rPr>
        <w:t xml:space="preserve"> 为坚持和加强党的全面领导，进一步健全全面从严治党体系，推进政治监督具体化、精准化、常态化，根据《中国共产党章程》《中国共产党党内监督条例》《中国共产党巡视工作条例》以及</w:t>
      </w:r>
      <w:bookmarkStart w:id="1" w:name="_GoBack"/>
      <w:bookmarkEnd w:id="1"/>
      <w:r>
        <w:rPr>
          <w:rFonts w:ascii="仿宋_GB2312" w:hAnsi="仿宋" w:eastAsia="仿宋_GB2312"/>
          <w:sz w:val="32"/>
          <w:szCs w:val="32"/>
          <w:u w:val="none"/>
        </w:rPr>
        <w:t>《</w:t>
      </w:r>
      <w:r>
        <w:rPr>
          <w:rFonts w:hint="eastAsia" w:ascii="仿宋_GB2312" w:hAnsi="仿宋" w:eastAsia="仿宋_GB2312" w:cstheme="minorBidi"/>
          <w:color w:val="auto"/>
          <w:sz w:val="32"/>
          <w:szCs w:val="32"/>
          <w:u w:val="none"/>
          <w:shd w:val="clear" w:color="auto" w:fill="auto"/>
        </w:rPr>
        <w:t>中共浙江省委教育工作委员会 中共浙江省教育厅党组巡察工作实施办法</w:t>
      </w:r>
      <w:r>
        <w:rPr>
          <w:rFonts w:ascii="仿宋_GB2312" w:hAnsi="仿宋" w:eastAsia="仿宋_GB2312"/>
          <w:sz w:val="32"/>
          <w:szCs w:val="32"/>
          <w:u w:val="none"/>
        </w:rPr>
        <w:t>》</w:t>
      </w:r>
      <w:r>
        <w:rPr>
          <w:rFonts w:hint="eastAsia" w:ascii="仿宋_GB2312" w:hAnsi="仿宋" w:eastAsia="仿宋_GB2312"/>
          <w:sz w:val="32"/>
          <w:szCs w:val="32"/>
          <w:u w:val="none"/>
        </w:rPr>
        <w:t>等规定，结合学校实际，制定本实施办法。</w:t>
      </w:r>
    </w:p>
    <w:p>
      <w:pPr>
        <w:keepNext w:val="0"/>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黑体" w:hAnsi="黑体" w:eastAsia="黑体"/>
          <w:color w:val="auto"/>
          <w:sz w:val="32"/>
          <w:szCs w:val="32"/>
          <w:highlight w:val="none"/>
          <w:u w:val="none"/>
        </w:rPr>
      </w:pPr>
      <w:r>
        <w:rPr>
          <w:rFonts w:hint="eastAsia" w:ascii="黑体" w:hAnsi="黑体" w:eastAsia="黑体"/>
          <w:color w:val="auto"/>
          <w:sz w:val="32"/>
          <w:szCs w:val="32"/>
          <w:highlight w:val="none"/>
          <w:u w:val="none"/>
        </w:rPr>
        <w:t>第二条</w:t>
      </w:r>
      <w:r>
        <w:rPr>
          <w:rFonts w:hint="eastAsia" w:ascii="黑体" w:hAnsi="黑体" w:eastAsia="黑体"/>
          <w:b/>
          <w:color w:val="auto"/>
          <w:sz w:val="32"/>
          <w:szCs w:val="32"/>
          <w:highlight w:val="none"/>
          <w:u w:val="none"/>
        </w:rPr>
        <w:t xml:space="preserve">  </w:t>
      </w:r>
      <w:r>
        <w:rPr>
          <w:rFonts w:hint="eastAsia" w:ascii="仿宋_GB2312" w:hAnsi="仿宋" w:eastAsia="仿宋_GB2312"/>
          <w:color w:val="auto"/>
          <w:sz w:val="32"/>
          <w:szCs w:val="32"/>
          <w:highlight w:val="none"/>
          <w:u w:val="none"/>
        </w:rPr>
        <w:t>学校党委建立巡察制度，设立巡察机构，经授权，对二级党组织开展校内巡察。</w:t>
      </w:r>
    </w:p>
    <w:p>
      <w:pPr>
        <w:keepNext w:val="0"/>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黑体" w:hAnsi="黑体" w:eastAsia="黑体"/>
          <w:sz w:val="32"/>
          <w:szCs w:val="32"/>
          <w:u w:val="none"/>
        </w:rPr>
      </w:pPr>
      <w:r>
        <w:rPr>
          <w:rFonts w:hint="eastAsia" w:ascii="黑体" w:hAnsi="黑体" w:eastAsia="黑体"/>
          <w:sz w:val="32"/>
          <w:szCs w:val="32"/>
          <w:u w:val="none"/>
        </w:rPr>
        <w:t xml:space="preserve">第三条 </w:t>
      </w:r>
      <w:r>
        <w:rPr>
          <w:rFonts w:hint="eastAsia" w:ascii="仿宋_GB2312" w:hAnsi="仿宋" w:eastAsia="仿宋_GB2312"/>
          <w:sz w:val="32"/>
          <w:szCs w:val="32"/>
          <w:u w:val="none"/>
        </w:rPr>
        <w:t xml:space="preserve"> 巡察工作坚持发现问题、形成震慑，推动改革、促进发展的方针，突出政治巡察职能定位，推动巡察与其他监督手段统筹衔接、贯通融合，坚定不移推进全面从严治党，深化清廉学校建设，打造风清气正、干事创业的政治生态，为推进高水平大学建设提供坚强保障。</w:t>
      </w:r>
    </w:p>
    <w:p>
      <w:pPr>
        <w:keepNext w:val="0"/>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第四条 </w:t>
      </w:r>
      <w:r>
        <w:rPr>
          <w:rFonts w:hint="eastAsia" w:ascii="仿宋_GB2312" w:hAnsi="仿宋" w:eastAsia="仿宋_GB2312"/>
          <w:sz w:val="32"/>
          <w:szCs w:val="32"/>
          <w:u w:val="none"/>
        </w:rPr>
        <w:t xml:space="preserve"> </w:t>
      </w:r>
      <w:r>
        <w:rPr>
          <w:rFonts w:hint="eastAsia" w:ascii="仿宋_GB2312" w:hAnsi="仿宋" w:eastAsia="仿宋_GB2312" w:cstheme="minorBidi"/>
          <w:sz w:val="32"/>
          <w:szCs w:val="32"/>
          <w:u w:val="none"/>
          <w:shd w:val="clear"/>
        </w:rPr>
        <w:t>学校党委开展巡察工作坚持统一领导、集中管理</w:t>
      </w:r>
      <w:r>
        <w:rPr>
          <w:rFonts w:ascii="仿宋_GB2312" w:hAnsi="仿宋" w:eastAsia="仿宋_GB2312"/>
          <w:sz w:val="32"/>
          <w:szCs w:val="32"/>
          <w:u w:val="none"/>
        </w:rPr>
        <w:t>；</w:t>
      </w:r>
      <w:r>
        <w:rPr>
          <w:rFonts w:hint="eastAsia" w:ascii="仿宋_GB2312" w:hAnsi="仿宋" w:eastAsia="仿宋_GB2312"/>
          <w:sz w:val="32"/>
          <w:szCs w:val="32"/>
          <w:u w:val="none"/>
        </w:rPr>
        <w:t>坚持围绕中心、服务大局；坚持人民立场、贯彻群众路线；坚持问题导向、发扬斗争精神；坚持实事求是、依规依纪依法。</w:t>
      </w: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rFonts w:hint="eastAsia"/>
          <w:b w:val="0"/>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第二章  组织领导和机构职责</w:t>
      </w:r>
    </w:p>
    <w:p>
      <w:pPr>
        <w:keepNext/>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第五条  </w:t>
      </w:r>
      <w:r>
        <w:rPr>
          <w:rFonts w:hint="eastAsia" w:ascii="仿宋_GB2312" w:hAnsi="仿宋" w:eastAsia="仿宋_GB2312"/>
          <w:sz w:val="32"/>
          <w:szCs w:val="32"/>
          <w:u w:val="none"/>
        </w:rPr>
        <w:t>成立学校党委巡察工作领导小组（以下简称巡察工作领导小组），组长由校党委书记担任，副组长由分管组织工作的</w:t>
      </w:r>
      <w:r>
        <w:rPr>
          <w:rFonts w:hint="eastAsia" w:ascii="仿宋_GB2312" w:hAnsi="仿宋" w:eastAsia="仿宋_GB2312" w:cstheme="minorBidi"/>
          <w:sz w:val="32"/>
          <w:szCs w:val="32"/>
          <w:u w:val="none"/>
        </w:rPr>
        <w:t>党委副书记、纪委书记</w:t>
      </w:r>
      <w:r>
        <w:rPr>
          <w:rFonts w:hint="eastAsia" w:ascii="仿宋_GB2312" w:hAnsi="仿宋" w:eastAsia="仿宋_GB2312"/>
          <w:sz w:val="32"/>
          <w:szCs w:val="32"/>
          <w:u w:val="none"/>
        </w:rPr>
        <w:t>担任，</w:t>
      </w:r>
      <w:r>
        <w:rPr>
          <w:rFonts w:hint="eastAsia" w:ascii="仿宋_GB2312" w:hAnsi="仿宋" w:eastAsia="仿宋_GB2312" w:cstheme="minorBidi"/>
          <w:sz w:val="32"/>
          <w:szCs w:val="32"/>
          <w:u w:val="none"/>
        </w:rPr>
        <w:t>成员为党委组织部</w:t>
      </w:r>
      <w:r>
        <w:rPr>
          <w:rFonts w:hint="eastAsia" w:ascii="仿宋_GB2312" w:hAnsi="仿宋" w:eastAsia="仿宋_GB2312"/>
          <w:sz w:val="32"/>
          <w:szCs w:val="32"/>
          <w:u w:val="none"/>
        </w:rPr>
        <w:t>、党委巡察工作办公室主要负责人。</w:t>
      </w:r>
    </w:p>
    <w:p>
      <w:pPr>
        <w:keepNext/>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黑体"/>
          <w:color w:val="auto"/>
          <w:sz w:val="32"/>
          <w:szCs w:val="32"/>
          <w:u w:val="none"/>
        </w:rPr>
      </w:pPr>
      <w:r>
        <w:rPr>
          <w:rFonts w:hint="eastAsia" w:ascii="黑体" w:hAnsi="黑体" w:eastAsia="黑体"/>
          <w:sz w:val="32"/>
          <w:szCs w:val="32"/>
          <w:u w:val="none"/>
        </w:rPr>
        <w:t xml:space="preserve">第六条  </w:t>
      </w:r>
      <w:r>
        <w:rPr>
          <w:rFonts w:hint="eastAsia" w:ascii="仿宋_GB2312" w:hAnsi="仿宋" w:eastAsia="仿宋_GB2312"/>
          <w:sz w:val="32"/>
          <w:szCs w:val="32"/>
          <w:u w:val="none"/>
        </w:rPr>
        <w:t>巡察工作领导小组下设办公室（以下简称巡察办），承担巡察工作领导小组日常工作</w:t>
      </w:r>
      <w:r>
        <w:rPr>
          <w:rFonts w:hint="eastAsia" w:ascii="仿宋_GB2312" w:hAnsi="仿宋" w:eastAsia="仿宋_GB2312"/>
          <w:color w:val="auto"/>
          <w:sz w:val="32"/>
          <w:szCs w:val="32"/>
          <w:u w:val="none"/>
        </w:rPr>
        <w:t>，巡察办</w:t>
      </w:r>
      <w:r>
        <w:rPr>
          <w:rFonts w:hint="eastAsia" w:ascii="仿宋_GB2312" w:hAnsi="仿宋" w:eastAsia="仿宋_GB2312"/>
          <w:color w:val="auto"/>
          <w:sz w:val="32"/>
          <w:szCs w:val="32"/>
          <w:u w:val="none"/>
          <w:lang w:val="en-US" w:eastAsia="zh-CN"/>
        </w:rPr>
        <w:t>挂靠</w:t>
      </w:r>
      <w:r>
        <w:rPr>
          <w:rFonts w:hint="eastAsia" w:ascii="仿宋_GB2312" w:hAnsi="仿宋" w:eastAsia="仿宋_GB2312"/>
          <w:color w:val="auto"/>
          <w:sz w:val="32"/>
          <w:szCs w:val="32"/>
          <w:u w:val="none"/>
        </w:rPr>
        <w:t>纪检监察室。</w:t>
      </w:r>
    </w:p>
    <w:p>
      <w:pPr>
        <w:keepNext/>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第七条  </w:t>
      </w:r>
      <w:r>
        <w:rPr>
          <w:rFonts w:hint="eastAsia" w:ascii="仿宋_GB2312" w:hAnsi="仿宋" w:eastAsia="仿宋_GB2312"/>
          <w:sz w:val="32"/>
          <w:szCs w:val="32"/>
          <w:u w:val="none"/>
        </w:rPr>
        <w:t>巡察工作实行</w:t>
      </w:r>
      <w:r>
        <w:rPr>
          <w:rFonts w:hint="eastAsia" w:ascii="仿宋_GB2312" w:hAnsi="仿宋" w:eastAsia="仿宋_GB2312"/>
          <w:sz w:val="32"/>
          <w:szCs w:val="32"/>
          <w:u w:val="none"/>
          <w:lang w:val="en-US" w:eastAsia="zh-CN"/>
        </w:rPr>
        <w:t>校</w:t>
      </w:r>
      <w:r>
        <w:rPr>
          <w:rFonts w:hint="eastAsia" w:ascii="仿宋_GB2312" w:hAnsi="仿宋" w:eastAsia="仿宋_GB2312"/>
          <w:sz w:val="32"/>
          <w:szCs w:val="32"/>
          <w:u w:val="none"/>
        </w:rPr>
        <w:t>党委统一领导、</w:t>
      </w:r>
      <w:r>
        <w:rPr>
          <w:rFonts w:hint="eastAsia" w:ascii="仿宋_GB2312" w:hAnsi="仿宋" w:eastAsia="仿宋_GB2312"/>
          <w:sz w:val="32"/>
          <w:szCs w:val="32"/>
          <w:highlight w:val="none"/>
          <w:u w:val="none"/>
        </w:rPr>
        <w:t>巡察工作领导小组组织实施</w:t>
      </w:r>
      <w:r>
        <w:rPr>
          <w:rFonts w:hint="eastAsia" w:ascii="仿宋_GB2312" w:hAnsi="仿宋" w:eastAsia="仿宋_GB2312"/>
          <w:sz w:val="32"/>
          <w:szCs w:val="32"/>
          <w:u w:val="none"/>
        </w:rPr>
        <w:t>、校纪委协作、有关职能部门支持、被巡察党组织配合、干部师生积极参与的体制机制。在</w:t>
      </w:r>
      <w:r>
        <w:rPr>
          <w:rFonts w:hint="eastAsia" w:ascii="仿宋_GB2312" w:hAnsi="仿宋" w:eastAsia="仿宋_GB2312"/>
          <w:sz w:val="32"/>
          <w:szCs w:val="32"/>
          <w:highlight w:val="none"/>
          <w:u w:val="none"/>
        </w:rPr>
        <w:t>省委一届任期内</w:t>
      </w:r>
      <w:r>
        <w:rPr>
          <w:rFonts w:hint="eastAsia" w:ascii="仿宋_GB2312" w:hAnsi="仿宋" w:eastAsia="仿宋_GB2312"/>
          <w:sz w:val="32"/>
          <w:szCs w:val="32"/>
          <w:u w:val="none"/>
        </w:rPr>
        <w:t>，对学校二级党组织实现巡察全覆盖。</w:t>
      </w:r>
    </w:p>
    <w:p>
      <w:pPr>
        <w:keepNext/>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第八条  </w:t>
      </w:r>
      <w:r>
        <w:rPr>
          <w:rFonts w:hint="eastAsia" w:ascii="仿宋_GB2312" w:hAnsi="仿宋" w:eastAsia="仿宋_GB2312"/>
          <w:sz w:val="32"/>
          <w:szCs w:val="32"/>
          <w:u w:val="none"/>
        </w:rPr>
        <w:t xml:space="preserve">学校党委把巡察作为推进全面从严治党、履行全面监督职责的重要抓手，承担巡察工作的主体责任。主要职责是：    </w:t>
      </w:r>
    </w:p>
    <w:p>
      <w:pPr>
        <w:keepNext/>
        <w:keepLines w:val="0"/>
        <w:pageBreakBefore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（一）贯彻落实习近平总书记关于巡视工作的重要指示要求，以及党中央、省委和上级关于巡视巡察工作的决策部署；</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（二）研究部署巡察工作的重大事项，按照权限制定巡察工作制度和规范性文件；</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（三）审定巡察工作年度计划和阶段任务安排，统筹谋划推进巡察全覆盖，定期听取巡察工作汇报；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仿宋" w:eastAsia="仿宋_GB2312"/>
          <w:sz w:val="32"/>
          <w:szCs w:val="32"/>
          <w:u w:val="none"/>
        </w:rPr>
        <w:t>（四）统筹加强巡察整改和成果运用</w:t>
      </w:r>
      <w:r>
        <w:rPr>
          <w:rFonts w:hint="eastAsia" w:ascii="仿宋_GB2312" w:hAnsi="ˎ̥" w:eastAsia="仿宋_GB2312" w:cs="宋体"/>
          <w:color w:val="000000" w:themeColor="text1"/>
          <w:sz w:val="32"/>
          <w:szCs w:val="32"/>
          <w:u w:val="none"/>
        </w:rPr>
        <w:t>；</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ˎ̥" w:eastAsia="仿宋_GB2312" w:cs="宋体"/>
          <w:color w:val="000000" w:themeColor="text1"/>
          <w:sz w:val="32"/>
          <w:szCs w:val="32"/>
          <w:u w:val="none"/>
        </w:rPr>
        <w:t>（五）落实巡视巡察上下联动工作要求；</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ˎ̥" w:eastAsia="仿宋_GB2312" w:cs="宋体"/>
          <w:color w:val="000000" w:themeColor="text1"/>
          <w:sz w:val="32"/>
          <w:szCs w:val="32"/>
          <w:u w:val="none"/>
        </w:rPr>
        <w:t>（六）推动巡察监督与纪检监察、审计等其他监督贯通协调；</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ˎ̥" w:eastAsia="仿宋_GB2312" w:cs="宋体"/>
          <w:color w:val="000000" w:themeColor="text1"/>
          <w:sz w:val="32"/>
          <w:szCs w:val="32"/>
          <w:u w:val="none"/>
        </w:rPr>
        <w:t>（七）统筹加强巡察机构和干部队伍建设；</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ˎ̥" w:eastAsia="仿宋_GB2312" w:cs="宋体"/>
          <w:color w:val="000000" w:themeColor="text1"/>
          <w:sz w:val="32"/>
          <w:szCs w:val="32"/>
          <w:u w:val="none"/>
        </w:rPr>
        <w:t>（八）研究决定巡察工作其他重要事项。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ˎ̥" w:eastAsia="仿宋_GB2312" w:cs="宋体"/>
          <w:color w:val="000000" w:themeColor="text1"/>
          <w:sz w:val="32"/>
          <w:szCs w:val="32"/>
          <w:u w:val="none"/>
        </w:rPr>
      </w:pPr>
      <w:r>
        <w:rPr>
          <w:rFonts w:hint="eastAsia" w:ascii="仿宋_GB2312" w:hAnsi="ˎ̥" w:eastAsia="仿宋_GB2312" w:cs="宋体"/>
          <w:color w:val="000000" w:themeColor="text1"/>
          <w:sz w:val="32"/>
          <w:szCs w:val="32"/>
          <w:u w:val="none"/>
        </w:rPr>
        <w:t>校党委书记承担巡察工作第一责任人责任。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ascii="黑体" w:hAnsi="黑体" w:eastAsia="黑体"/>
          <w:sz w:val="32"/>
          <w:szCs w:val="32"/>
          <w:u w:val="none"/>
        </w:rPr>
        <w:t>第</w:t>
      </w:r>
      <w:r>
        <w:rPr>
          <w:rFonts w:hint="eastAsia" w:ascii="黑体" w:hAnsi="黑体" w:eastAsia="黑体"/>
          <w:sz w:val="32"/>
          <w:szCs w:val="32"/>
          <w:u w:val="none"/>
        </w:rPr>
        <w:t>九</w:t>
      </w:r>
      <w:r>
        <w:rPr>
          <w:rFonts w:ascii="黑体" w:hAnsi="黑体" w:eastAsia="黑体"/>
          <w:sz w:val="32"/>
          <w:szCs w:val="32"/>
          <w:u w:val="none"/>
        </w:rPr>
        <w:t>条</w:t>
      </w:r>
      <w:r>
        <w:rPr>
          <w:rFonts w:hint="eastAsia" w:ascii="黑体" w:hAnsi="黑体" w:eastAsia="黑体"/>
          <w:sz w:val="32"/>
          <w:szCs w:val="32"/>
          <w:u w:val="none"/>
        </w:rPr>
        <w:t xml:space="preserve">  </w:t>
      </w:r>
      <w:r>
        <w:rPr>
          <w:rFonts w:hint="eastAsia" w:ascii="仿宋_GB2312" w:hAnsi="ˎ̥" w:eastAsia="仿宋_GB2312" w:cs="宋体"/>
          <w:color w:val="000000" w:themeColor="text1"/>
          <w:sz w:val="32"/>
          <w:szCs w:val="32"/>
          <w:u w:val="none"/>
        </w:rPr>
        <w:t>巡察工作领</w:t>
      </w:r>
      <w:r>
        <w:rPr>
          <w:rFonts w:hint="eastAsia" w:ascii="仿宋_GB2312" w:hAnsi="仿宋" w:eastAsia="仿宋_GB2312"/>
          <w:sz w:val="32"/>
          <w:szCs w:val="32"/>
          <w:u w:val="none"/>
        </w:rPr>
        <w:t>导小组的工作职责：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highlight w:val="none"/>
          <w:u w:val="none"/>
        </w:rPr>
      </w:pPr>
      <w:r>
        <w:rPr>
          <w:rFonts w:hint="eastAsia" w:ascii="仿宋_GB2312" w:hAnsi="仿宋" w:eastAsia="仿宋_GB2312"/>
          <w:sz w:val="32"/>
          <w:szCs w:val="32"/>
          <w:u w:val="none"/>
        </w:rPr>
        <w:t>（一）</w:t>
      </w:r>
      <w:r>
        <w:rPr>
          <w:rFonts w:hint="eastAsia" w:ascii="仿宋_GB2312" w:hAnsi="仿宋" w:eastAsia="仿宋_GB2312"/>
          <w:sz w:val="32"/>
          <w:szCs w:val="32"/>
          <w:highlight w:val="none"/>
          <w:u w:val="none"/>
        </w:rPr>
        <w:t>贯彻落实党中央、省委决策部署</w:t>
      </w:r>
      <w:r>
        <w:rPr>
          <w:rFonts w:hint="eastAsia" w:ascii="仿宋_GB2312" w:hAnsi="仿宋" w:eastAsia="仿宋_GB2312"/>
          <w:sz w:val="32"/>
          <w:szCs w:val="32"/>
          <w:highlight w:val="none"/>
          <w:u w:val="none"/>
          <w:lang w:val="en-US" w:eastAsia="zh-CN"/>
        </w:rPr>
        <w:t>和</w:t>
      </w:r>
      <w:r>
        <w:rPr>
          <w:rFonts w:hint="eastAsia" w:ascii="仿宋_GB2312" w:hAnsi="仿宋" w:eastAsia="仿宋_GB2312"/>
          <w:sz w:val="32"/>
          <w:szCs w:val="32"/>
          <w:highlight w:val="none"/>
          <w:u w:val="none"/>
        </w:rPr>
        <w:t>省委教育工委</w:t>
      </w:r>
      <w:r>
        <w:rPr>
          <w:rFonts w:hint="eastAsia" w:ascii="仿宋_GB2312" w:hAnsi="仿宋" w:eastAsia="仿宋_GB2312"/>
          <w:sz w:val="32"/>
          <w:szCs w:val="32"/>
          <w:highlight w:val="none"/>
          <w:u w:val="none"/>
          <w:lang w:eastAsia="zh-CN"/>
        </w:rPr>
        <w:t>、</w:t>
      </w:r>
      <w:r>
        <w:rPr>
          <w:rFonts w:hint="eastAsia" w:ascii="仿宋_GB2312" w:hAnsi="仿宋" w:eastAsia="仿宋_GB2312"/>
          <w:sz w:val="32"/>
          <w:szCs w:val="32"/>
          <w:highlight w:val="none"/>
          <w:u w:val="none"/>
        </w:rPr>
        <w:t>学校党委工作要求；</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（二）研究提出巡察工作年度计划和阶段任务安排，组织实施巡察全覆盖；</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（三）听取巡察办、巡察组工作汇报；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（四）向学校党委报告巡察工作情况；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（五）组织开展巡察反馈、通报和移交工作，督促推动有关责任主体落实巡察整改和成果运用责任；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（六）研究指导巡察组开展校内巡察工作；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（七）推动巡察监督与纪检监察、审计等其他监督贯通协调；</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（八）推进巡察干部队伍建设，对巡察组进行管理和监督；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（九）研究处理巡察工作中的其他重要事项。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第十条</w:t>
      </w:r>
      <w:r>
        <w:rPr>
          <w:rFonts w:hint="eastAsia" w:ascii="仿宋_GB2312" w:hAnsi="仿宋" w:eastAsia="仿宋_GB2312"/>
          <w:b/>
          <w:sz w:val="32"/>
          <w:szCs w:val="32"/>
          <w:u w:val="none"/>
        </w:rPr>
        <w:t xml:space="preserve">  </w:t>
      </w:r>
      <w:r>
        <w:rPr>
          <w:rFonts w:hint="eastAsia" w:ascii="仿宋_GB2312" w:hAnsi="仿宋" w:eastAsia="仿宋_GB2312" w:cstheme="minorBidi"/>
          <w:color w:val="auto"/>
          <w:sz w:val="32"/>
          <w:szCs w:val="32"/>
          <w:u w:val="none"/>
        </w:rPr>
        <w:t>巡察办</w:t>
      </w:r>
      <w:r>
        <w:rPr>
          <w:rFonts w:hint="eastAsia" w:ascii="仿宋_GB2312" w:hAnsi="仿宋" w:eastAsia="仿宋_GB2312"/>
          <w:sz w:val="32"/>
          <w:szCs w:val="32"/>
          <w:u w:val="none"/>
        </w:rPr>
        <w:t>的主要职责是：</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w:t>
      </w:r>
      <w:r>
        <w:rPr>
          <w:rFonts w:hint="eastAsia" w:ascii="仿宋_GB2312" w:hAnsi="仿宋" w:eastAsia="仿宋_GB2312"/>
          <w:sz w:val="32"/>
          <w:szCs w:val="32"/>
          <w:highlight w:val="none"/>
          <w:u w:val="none"/>
        </w:rPr>
        <w:t>贯彻落实党中央、省委决策部署</w:t>
      </w:r>
      <w:r>
        <w:rPr>
          <w:rFonts w:hint="eastAsia" w:ascii="仿宋_GB2312" w:hAnsi="仿宋" w:eastAsia="仿宋_GB2312"/>
          <w:sz w:val="32"/>
          <w:szCs w:val="32"/>
          <w:highlight w:val="none"/>
          <w:u w:val="none"/>
          <w:lang w:val="en-US" w:eastAsia="zh-CN"/>
        </w:rPr>
        <w:t>和</w:t>
      </w:r>
      <w:r>
        <w:rPr>
          <w:rFonts w:hint="eastAsia" w:ascii="仿宋_GB2312" w:hAnsi="仿宋" w:eastAsia="仿宋_GB2312"/>
          <w:sz w:val="32"/>
          <w:szCs w:val="32"/>
          <w:highlight w:val="none"/>
          <w:u w:val="none"/>
        </w:rPr>
        <w:t>省委教育工委</w:t>
      </w:r>
      <w:r>
        <w:rPr>
          <w:rFonts w:hint="eastAsia" w:ascii="仿宋_GB2312" w:hAnsi="仿宋" w:eastAsia="仿宋_GB2312"/>
          <w:sz w:val="32"/>
          <w:szCs w:val="32"/>
          <w:highlight w:val="none"/>
          <w:u w:val="none"/>
          <w:lang w:eastAsia="zh-CN"/>
        </w:rPr>
        <w:t>、</w:t>
      </w:r>
      <w:r>
        <w:rPr>
          <w:rFonts w:hint="eastAsia" w:ascii="仿宋_GB2312" w:hAnsi="仿宋" w:eastAsia="仿宋_GB2312"/>
          <w:sz w:val="32"/>
          <w:szCs w:val="32"/>
          <w:highlight w:val="none"/>
          <w:u w:val="none"/>
        </w:rPr>
        <w:t>学校党委及巡察工作领导小组的工作要求，</w:t>
      </w:r>
      <w:r>
        <w:rPr>
          <w:rFonts w:hint="eastAsia" w:ascii="仿宋_GB2312" w:hAnsi="仿宋" w:eastAsia="仿宋_GB2312"/>
          <w:sz w:val="32"/>
          <w:szCs w:val="32"/>
          <w:u w:val="none"/>
        </w:rPr>
        <w:t>对有关决定事项进行督办；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（二）向巡察工作领导小组报告工作情况和重要事项；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（三）统筹、协调、指导、保障巡察组开展工作；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（四）负责巡察整改和成果运用的统筹协调、跟踪督促、汇总报告；</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（五）负责指导巡察组开展校内巡察工作；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（六）负责协调有关部门协助、支持巡察工作，推动建立巡察监督和其他监督贯通协调的具体机制；</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（七）负责巡察工作政策调研、制度建设、信息化建设等工作；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（八）会同党委组织部对巡察干部进行培训、考核、监督和管理；</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（九）办理巡察工作领导小组交办的其他事项。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第十一条</w:t>
      </w:r>
      <w:r>
        <w:rPr>
          <w:rFonts w:hint="eastAsia" w:ascii="仿宋_GB2312" w:hAnsi="仿宋" w:eastAsia="仿宋_GB2312"/>
          <w:sz w:val="32"/>
          <w:szCs w:val="32"/>
          <w:u w:val="none"/>
        </w:rPr>
        <w:t xml:space="preserve">  根据工作需要，按照“一次一授权”原则，经巡察办提议、巡察工作领导小组审定，设立若干巡察组，承担巡察工作任务。巡察组向巡察工作领导小组负责并报告工作。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巡察组由组长、副组长和若干巡察工作人员组成。</w:t>
      </w:r>
      <w:r>
        <w:rPr>
          <w:rFonts w:hint="eastAsia" w:ascii="仿宋_GB2312" w:eastAsia="仿宋_GB2312"/>
          <w:sz w:val="32"/>
          <w:szCs w:val="32"/>
          <w:u w:val="none"/>
        </w:rPr>
        <w:t>巡察组组长原则上由校党委领导班子成员担任，其中</w:t>
      </w:r>
      <w:r>
        <w:rPr>
          <w:rFonts w:hint="eastAsia" w:ascii="仿宋_GB2312" w:eastAsia="仿宋_GB2312"/>
          <w:sz w:val="32"/>
          <w:szCs w:val="32"/>
          <w:u w:val="none"/>
          <w:lang w:val="en-US" w:eastAsia="zh-CN"/>
        </w:rPr>
        <w:t>第一</w:t>
      </w:r>
      <w:r>
        <w:rPr>
          <w:rFonts w:hint="eastAsia" w:ascii="仿宋_GB2312" w:eastAsia="仿宋_GB2312"/>
          <w:sz w:val="32"/>
          <w:szCs w:val="32"/>
          <w:u w:val="none"/>
        </w:rPr>
        <w:t>副组长由现任或近期退下来的中层正职担任，其他副组长一般由中层副职担任。</w:t>
      </w:r>
      <w:r>
        <w:rPr>
          <w:rFonts w:hint="eastAsia" w:ascii="仿宋_GB2312" w:hAnsi="仿宋" w:eastAsia="仿宋_GB2312"/>
          <w:sz w:val="32"/>
          <w:szCs w:val="32"/>
          <w:u w:val="none"/>
        </w:rPr>
        <w:t>每次巡察前，党委组织部根据工作需要从巡察人才库抽选人员参加巡察工作。</w:t>
      </w:r>
      <w:r>
        <w:rPr>
          <w:rFonts w:hint="eastAsia" w:ascii="仿宋_GB2312" w:hAnsi="仿宋" w:eastAsia="仿宋_GB2312"/>
          <w:sz w:val="32"/>
          <w:szCs w:val="32"/>
          <w:highlight w:val="none"/>
          <w:u w:val="none"/>
        </w:rPr>
        <w:t>组长、副组长人选由党委组织部提交学校党委会讨论决定。</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巡察组应当按照民主集中制原则研究讨论决定重大事项，</w:t>
      </w:r>
      <w:r>
        <w:rPr>
          <w:rFonts w:hint="eastAsia" w:ascii="仿宋_GB2312" w:hAnsi="仿宋" w:eastAsia="仿宋_GB2312"/>
          <w:sz w:val="32"/>
          <w:szCs w:val="32"/>
          <w:highlight w:val="none"/>
          <w:u w:val="none"/>
        </w:rPr>
        <w:t>组长全面负责本组工作，副组长协助组长开展工作。</w:t>
      </w:r>
      <w:r>
        <w:rPr>
          <w:rFonts w:hint="eastAsia" w:ascii="仿宋_GB2312" w:hAnsi="仿宋" w:eastAsia="仿宋_GB2312"/>
          <w:sz w:val="32"/>
          <w:szCs w:val="32"/>
          <w:u w:val="none"/>
        </w:rPr>
        <w:t>巡察期间，巡察组建立组务会制度。</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第十二条  </w:t>
      </w:r>
      <w:r>
        <w:rPr>
          <w:rFonts w:hint="eastAsia" w:ascii="仿宋_GB2312" w:hAnsi="仿宋" w:eastAsia="仿宋_GB2312"/>
          <w:sz w:val="32"/>
          <w:szCs w:val="32"/>
          <w:u w:val="none"/>
        </w:rPr>
        <w:t>巡察组的主要职责是：</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（一）根据巡察工作领导小组安排部署，对被巡察党组织开展巡察工作；</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（二）向巡察工作领导小组报告巡察情况，提出意见建议；</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highlight w:val="none"/>
          <w:u w:val="none"/>
        </w:rPr>
      </w:pPr>
      <w:r>
        <w:rPr>
          <w:rFonts w:hint="eastAsia" w:ascii="仿宋_GB2312" w:hAnsi="仿宋" w:eastAsia="仿宋_GB2312"/>
          <w:sz w:val="32"/>
          <w:szCs w:val="32"/>
          <w:u w:val="none"/>
        </w:rPr>
        <w:t>（三）根据巡察工作领导小组的决定和具体要求，向被巡察党组织反馈巡察意见，依据干部管理权限和职责分工，做好问题和线索的分类移交工作，</w:t>
      </w:r>
      <w:r>
        <w:rPr>
          <w:rFonts w:hint="eastAsia" w:ascii="仿宋_GB2312" w:hAnsi="仿宋" w:eastAsia="仿宋_GB2312"/>
          <w:sz w:val="32"/>
          <w:szCs w:val="32"/>
          <w:highlight w:val="none"/>
          <w:u w:val="none"/>
        </w:rPr>
        <w:t>参与推动巡察整改和成果运用；</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（四）对巡察组干部进行日常教育、管理和监督；</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（五）办理巡察工作领导小组交办的其他事项。</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第十三条  </w:t>
      </w:r>
      <w:r>
        <w:rPr>
          <w:rFonts w:hint="eastAsia" w:ascii="仿宋_GB2312" w:hAnsi="仿宋" w:eastAsia="仿宋_GB2312"/>
          <w:sz w:val="32"/>
          <w:szCs w:val="32"/>
          <w:u w:val="none"/>
        </w:rPr>
        <w:t>党委组织部、党委宣传部、纪检监察室协助巡察办开展具体巡察工作，学校各职能部门应当支持配合巡察工作，协同做好人员选派、情况通报、政策咨询、问题研判、措施配合、整改监督、成果运用等工作。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第十四条  </w:t>
      </w:r>
      <w:r>
        <w:rPr>
          <w:rFonts w:hint="eastAsia" w:ascii="仿宋_GB2312" w:hAnsi="仿宋" w:eastAsia="仿宋_GB2312"/>
          <w:sz w:val="32"/>
          <w:szCs w:val="32"/>
          <w:u w:val="none"/>
        </w:rPr>
        <w:t>被巡察党组织领导班子及其成员应当自觉接受巡察监督，积极配合巡察工作。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黑体" w:hAnsi="黑体" w:eastAsia="黑体"/>
          <w:sz w:val="32"/>
          <w:szCs w:val="32"/>
          <w:u w:val="none"/>
        </w:rPr>
      </w:pPr>
      <w:r>
        <w:rPr>
          <w:rFonts w:hint="eastAsia" w:ascii="仿宋_GB2312" w:hAnsi="仿宋" w:eastAsia="仿宋_GB2312"/>
          <w:sz w:val="32"/>
          <w:szCs w:val="32"/>
          <w:u w:val="none"/>
        </w:rPr>
        <w:t>党员、干部有义务向巡察组如实反映情况。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textAlignment w:val="auto"/>
        <w:rPr>
          <w:rFonts w:hint="eastAsia" w:ascii="黑体" w:hAnsi="黑体" w:eastAsia="黑体"/>
          <w:sz w:val="32"/>
          <w:szCs w:val="32"/>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第三章  巡察对象和内容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第十五条</w:t>
      </w:r>
      <w:r>
        <w:rPr>
          <w:rFonts w:hint="eastAsia" w:ascii="仿宋_GB2312" w:hAnsi="仿宋" w:eastAsia="仿宋_GB2312"/>
          <w:b/>
          <w:sz w:val="32"/>
          <w:szCs w:val="32"/>
          <w:u w:val="none"/>
        </w:rPr>
        <w:t xml:space="preserve">  </w:t>
      </w:r>
      <w:r>
        <w:rPr>
          <w:rFonts w:hint="eastAsia" w:ascii="仿宋_GB2312" w:hAnsi="仿宋" w:eastAsia="仿宋_GB2312"/>
          <w:sz w:val="32"/>
          <w:szCs w:val="32"/>
          <w:u w:val="none"/>
        </w:rPr>
        <w:t>巡察对象是：学校各二级党组织领导班子及其成员。</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第十六条  </w:t>
      </w:r>
      <w:r>
        <w:rPr>
          <w:rFonts w:hint="eastAsia" w:ascii="仿宋_GB2312" w:hAnsi="仿宋" w:eastAsia="仿宋_GB2312"/>
          <w:sz w:val="32"/>
          <w:szCs w:val="32"/>
          <w:u w:val="none"/>
        </w:rPr>
        <w:t>巡察工作应当紧盯权力和责任加强政治监督，严明政治纪律和政治规矩，重点检查下列情况：</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w:t>
      </w:r>
      <w:r>
        <w:rPr>
          <w:rFonts w:hint="eastAsia" w:ascii="仿宋_GB2312" w:hAnsi="仿宋" w:eastAsia="仿宋_GB2312"/>
          <w:sz w:val="32"/>
          <w:szCs w:val="32"/>
          <w:highlight w:val="none"/>
          <w:u w:val="none"/>
        </w:rPr>
        <w:t>聚焦党中央重大决策</w:t>
      </w:r>
      <w:r>
        <w:rPr>
          <w:rFonts w:hint="eastAsia" w:ascii="仿宋_GB2312" w:hAnsi="仿宋" w:eastAsia="仿宋_GB2312"/>
          <w:sz w:val="32"/>
          <w:szCs w:val="32"/>
          <w:highlight w:val="none"/>
          <w:u w:val="none"/>
          <w:lang w:val="en-US" w:eastAsia="zh-CN"/>
        </w:rPr>
        <w:t>和</w:t>
      </w:r>
      <w:r>
        <w:rPr>
          <w:rFonts w:hint="eastAsia" w:ascii="仿宋_GB2312" w:hAnsi="仿宋" w:eastAsia="仿宋_GB2312"/>
          <w:sz w:val="32"/>
          <w:szCs w:val="32"/>
          <w:highlight w:val="none"/>
          <w:u w:val="none"/>
        </w:rPr>
        <w:t>省委部署以及省委教育工委</w:t>
      </w:r>
      <w:r>
        <w:rPr>
          <w:rFonts w:hint="eastAsia" w:ascii="仿宋_GB2312" w:hAnsi="仿宋" w:eastAsia="仿宋_GB2312"/>
          <w:sz w:val="32"/>
          <w:szCs w:val="32"/>
          <w:highlight w:val="none"/>
          <w:u w:val="none"/>
          <w:lang w:eastAsia="zh-CN"/>
        </w:rPr>
        <w:t>、</w:t>
      </w:r>
      <w:r>
        <w:rPr>
          <w:rFonts w:hint="eastAsia" w:ascii="仿宋_GB2312" w:hAnsi="仿宋" w:eastAsia="仿宋_GB2312"/>
          <w:sz w:val="32"/>
          <w:szCs w:val="32"/>
          <w:highlight w:val="none"/>
          <w:u w:val="none"/>
        </w:rPr>
        <w:t>学校党委要求落实情况，</w:t>
      </w:r>
      <w:r>
        <w:rPr>
          <w:rFonts w:hint="eastAsia" w:ascii="仿宋_GB2312" w:hAnsi="仿宋" w:eastAsia="仿宋_GB2312"/>
          <w:sz w:val="32"/>
          <w:szCs w:val="32"/>
          <w:u w:val="none"/>
        </w:rPr>
        <w:t>重点检查二级党组织履行党的领导职能责任情况；</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（二）聚焦群众身边不正之风和腐败问题以及群众反映强烈的问题，重点检查二级党组织落实全面从严治党战略部署情况；</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（三）聚焦基层党组织和党员队伍建设，重点检查二级党组织落实新时代党的组织路线情况；</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（四）聚焦巡视巡察、审计等反馈问题整改和成果运用情况，重点检查二级党组织落实巡视巡察、审计整改责任情况和实际成效；</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（五）学校党委要求了解的其他问题。</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第十七条 </w:t>
      </w:r>
      <w:r>
        <w:rPr>
          <w:rFonts w:hint="eastAsia" w:ascii="仿宋_GB2312" w:hAnsi="仿宋" w:eastAsia="仿宋_GB2312"/>
          <w:sz w:val="32"/>
          <w:szCs w:val="32"/>
          <w:u w:val="none"/>
        </w:rPr>
        <w:t>巡察工作应当加强对被巡察党组织主要负责人的监督，重点检查其对党忠诚、履行全面从严治党第一责任人责任、依规依法履职用权、担当作为、廉洁自律等情况，对反映的重要问题进行深入了解，形成专题材料。</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第十八条 </w:t>
      </w:r>
      <w:r>
        <w:rPr>
          <w:rFonts w:hint="eastAsia" w:ascii="仿宋_GB2312" w:hAnsi="仿宋" w:eastAsia="仿宋_GB2312"/>
          <w:sz w:val="32"/>
          <w:szCs w:val="32"/>
          <w:u w:val="none"/>
        </w:rPr>
        <w:t>巡察工作领导小组可以根据工作需要，采用机动巡察、专项巡察等方式组织开展巡察监督。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highlight w:val="none"/>
          <w:u w:val="none"/>
        </w:rPr>
      </w:pPr>
      <w:r>
        <w:rPr>
          <w:rFonts w:hint="eastAsia" w:ascii="仿宋_GB2312" w:hAnsi="仿宋" w:eastAsia="仿宋_GB2312"/>
          <w:sz w:val="32"/>
          <w:szCs w:val="32"/>
          <w:highlight w:val="none"/>
          <w:u w:val="none"/>
        </w:rPr>
        <w:t>巡察工作期间，党委组织部、党委宣传部一般应同步开展选人用人和意识形态工作专项检查，视情形成专题材料。</w:t>
      </w:r>
    </w:p>
    <w:p>
      <w:pPr>
        <w:keepNext/>
        <w:keepLines w:val="0"/>
        <w:pageBreakBefore w:val="0"/>
        <w:widowControl w:val="0"/>
        <w:kinsoku/>
        <w:wordWrap/>
        <w:overflowPunct/>
        <w:topLinePunct w:val="0"/>
        <w:autoSpaceDE/>
        <w:autoSpaceDN/>
        <w:bidi w:val="0"/>
        <w:snapToGrid w:val="0"/>
        <w:spacing w:after="0" w:line="560" w:lineRule="exact"/>
        <w:ind w:firstLine="640" w:firstLineChars="200"/>
        <w:textAlignment w:val="auto"/>
        <w:rPr>
          <w:rFonts w:hint="eastAsia" w:ascii="黑体" w:hAnsi="黑体" w:eastAsia="黑体"/>
          <w:sz w:val="32"/>
          <w:szCs w:val="32"/>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第四章  巡察工作程序、方式和权限</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第十九条  </w:t>
      </w:r>
      <w:r>
        <w:rPr>
          <w:rFonts w:hint="eastAsia" w:ascii="仿宋_GB2312" w:hAnsi="仿宋" w:eastAsia="仿宋_GB2312"/>
          <w:sz w:val="32"/>
          <w:szCs w:val="32"/>
          <w:u w:val="none"/>
        </w:rPr>
        <w:t>巡察组开展工作前，由巡察办根据需要统一向</w:t>
      </w:r>
      <w:r>
        <w:rPr>
          <w:rFonts w:hint="default" w:ascii="仿宋_GB2312" w:hAnsi="仿宋" w:eastAsia="仿宋_GB2312"/>
          <w:sz w:val="32"/>
          <w:szCs w:val="32"/>
          <w:highlight w:val="none"/>
          <w:u w:val="none"/>
          <w:lang w:val="en-US"/>
        </w:rPr>
        <w:t>办公室</w:t>
      </w:r>
      <w:r>
        <w:rPr>
          <w:rFonts w:hint="eastAsia" w:ascii="仿宋_GB2312" w:hAnsi="仿宋" w:eastAsia="仿宋_GB2312"/>
          <w:sz w:val="32"/>
          <w:szCs w:val="32"/>
          <w:highlight w:val="none"/>
          <w:u w:val="none"/>
        </w:rPr>
        <w:t>、党委组织部、党委宣传部、纪检监察室、</w:t>
      </w:r>
      <w:r>
        <w:rPr>
          <w:rFonts w:hint="eastAsia" w:ascii="仿宋_GB2312" w:hAnsi="仿宋" w:eastAsia="仿宋_GB2312"/>
          <w:sz w:val="32"/>
          <w:szCs w:val="32"/>
          <w:highlight w:val="none"/>
          <w:u w:val="none"/>
          <w:lang w:val="en-US" w:eastAsia="zh-CN"/>
        </w:rPr>
        <w:t>党委统战部、</w:t>
      </w:r>
      <w:r>
        <w:rPr>
          <w:rFonts w:hint="eastAsia" w:ascii="仿宋_GB2312" w:hAnsi="仿宋" w:eastAsia="仿宋_GB2312"/>
          <w:sz w:val="32"/>
          <w:szCs w:val="32"/>
          <w:highlight w:val="none"/>
          <w:u w:val="none"/>
        </w:rPr>
        <w:t>发展规划处、人事处、计划财务处、审计处</w:t>
      </w:r>
      <w:r>
        <w:rPr>
          <w:rFonts w:hint="eastAsia" w:ascii="仿宋_GB2312" w:hAnsi="仿宋" w:eastAsia="仿宋_GB2312"/>
          <w:sz w:val="32"/>
          <w:szCs w:val="32"/>
          <w:u w:val="none"/>
        </w:rPr>
        <w:t>等部门了解被巡察党组织领导班子及其成员的有关情况。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第二十条  </w:t>
      </w:r>
      <w:r>
        <w:rPr>
          <w:rFonts w:hint="eastAsia" w:ascii="仿宋_GB2312" w:hAnsi="仿宋" w:eastAsia="仿宋_GB2312"/>
          <w:sz w:val="32"/>
          <w:szCs w:val="32"/>
          <w:u w:val="none"/>
        </w:rPr>
        <w:t>巡察组进驻后，应当向被巡察党组织通报巡察任务，按照规定的工作方式和权限，开展巡察了解工作。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巡察组对反映被巡察党组织领导班子及其成员的重要问题和相关线索，应当进行深入了解。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黑体" w:hAnsi="黑体" w:eastAsia="黑体"/>
          <w:sz w:val="32"/>
          <w:szCs w:val="32"/>
          <w:u w:val="none"/>
        </w:rPr>
        <w:t xml:space="preserve">第二十一条  </w:t>
      </w:r>
      <w:r>
        <w:rPr>
          <w:rFonts w:hint="eastAsia" w:ascii="Times New Roman" w:hAnsi="Times New Roman" w:eastAsia="仿宋_GB2312"/>
          <w:sz w:val="32"/>
          <w:szCs w:val="32"/>
          <w:u w:val="none"/>
        </w:rPr>
        <w:t>巡察组</w:t>
      </w:r>
      <w:r>
        <w:rPr>
          <w:rFonts w:ascii="Times New Roman" w:hAnsi="Times New Roman" w:eastAsia="仿宋_GB2312"/>
          <w:sz w:val="32"/>
          <w:szCs w:val="32"/>
          <w:u w:val="none"/>
        </w:rPr>
        <w:t>采取</w:t>
      </w:r>
      <w:r>
        <w:rPr>
          <w:rFonts w:hint="eastAsia" w:ascii="Times New Roman" w:hAnsi="Times New Roman" w:eastAsia="仿宋_GB2312"/>
          <w:sz w:val="32"/>
          <w:szCs w:val="32"/>
          <w:u w:val="none"/>
        </w:rPr>
        <w:t>下列</w:t>
      </w:r>
      <w:r>
        <w:rPr>
          <w:rFonts w:ascii="Times New Roman" w:hAnsi="Times New Roman" w:eastAsia="仿宋_GB2312"/>
          <w:sz w:val="32"/>
          <w:szCs w:val="32"/>
          <w:u w:val="none"/>
        </w:rPr>
        <w:t>方式</w:t>
      </w:r>
      <w:r>
        <w:rPr>
          <w:rFonts w:hint="eastAsia" w:ascii="Times New Roman" w:hAnsi="Times New Roman" w:eastAsia="仿宋_GB2312"/>
          <w:sz w:val="32"/>
          <w:szCs w:val="32"/>
          <w:u w:val="none"/>
        </w:rPr>
        <w:t>了解情况</w:t>
      </w:r>
      <w:r>
        <w:rPr>
          <w:rFonts w:ascii="Times New Roman" w:hAnsi="Times New Roman" w:eastAsia="仿宋_GB2312"/>
          <w:sz w:val="32"/>
          <w:szCs w:val="32"/>
          <w:u w:val="none"/>
        </w:rPr>
        <w:t>：</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（一）听取被</w:t>
      </w:r>
      <w:r>
        <w:rPr>
          <w:rFonts w:hint="eastAsia" w:ascii="Times New Roman" w:hAnsi="Times New Roman" w:eastAsia="仿宋_GB2312"/>
          <w:sz w:val="32"/>
          <w:szCs w:val="32"/>
          <w:u w:val="none"/>
        </w:rPr>
        <w:t>巡察</w:t>
      </w:r>
      <w:r>
        <w:rPr>
          <w:rFonts w:ascii="Times New Roman" w:hAnsi="Times New Roman" w:eastAsia="仿宋_GB2312"/>
          <w:sz w:val="32"/>
          <w:szCs w:val="32"/>
          <w:u w:val="none"/>
        </w:rPr>
        <w:t>党组织的工作汇报和有关</w:t>
      </w:r>
      <w:r>
        <w:rPr>
          <w:rFonts w:hint="eastAsia" w:ascii="Times New Roman" w:hAnsi="Times New Roman" w:eastAsia="仿宋_GB2312"/>
          <w:sz w:val="32"/>
          <w:szCs w:val="32"/>
          <w:u w:val="none"/>
        </w:rPr>
        <w:t>部门</w:t>
      </w:r>
      <w:r>
        <w:rPr>
          <w:rFonts w:ascii="Times New Roman" w:hAnsi="Times New Roman" w:eastAsia="仿宋_GB2312"/>
          <w:sz w:val="32"/>
          <w:szCs w:val="32"/>
          <w:u w:val="none"/>
        </w:rPr>
        <w:t>的专题汇报；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（二）与被</w:t>
      </w:r>
      <w:r>
        <w:rPr>
          <w:rFonts w:hint="eastAsia" w:ascii="Times New Roman" w:hAnsi="Times New Roman" w:eastAsia="仿宋_GB2312"/>
          <w:sz w:val="32"/>
          <w:szCs w:val="32"/>
          <w:u w:val="none"/>
        </w:rPr>
        <w:t>巡察</w:t>
      </w:r>
      <w:r>
        <w:rPr>
          <w:rFonts w:ascii="Times New Roman" w:hAnsi="Times New Roman" w:eastAsia="仿宋_GB2312"/>
          <w:sz w:val="32"/>
          <w:szCs w:val="32"/>
          <w:u w:val="none"/>
        </w:rPr>
        <w:t>党组织领导班子成员和其他干部</w:t>
      </w:r>
      <w:r>
        <w:rPr>
          <w:rFonts w:hint="eastAsia" w:ascii="Times New Roman" w:hAnsi="Times New Roman" w:eastAsia="仿宋_GB2312"/>
          <w:sz w:val="32"/>
          <w:szCs w:val="32"/>
          <w:u w:val="none"/>
        </w:rPr>
        <w:t>师生</w:t>
      </w:r>
      <w:r>
        <w:rPr>
          <w:rFonts w:ascii="Times New Roman" w:hAnsi="Times New Roman" w:eastAsia="仿宋_GB2312"/>
          <w:sz w:val="32"/>
          <w:szCs w:val="32"/>
          <w:u w:val="none"/>
        </w:rPr>
        <w:t>进行个别谈话；</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（三）受理反映被</w:t>
      </w:r>
      <w:r>
        <w:rPr>
          <w:rFonts w:hint="eastAsia" w:ascii="Times New Roman" w:hAnsi="Times New Roman" w:eastAsia="仿宋_GB2312"/>
          <w:sz w:val="32"/>
          <w:szCs w:val="32"/>
          <w:u w:val="none"/>
        </w:rPr>
        <w:t>巡察</w:t>
      </w:r>
      <w:r>
        <w:rPr>
          <w:rFonts w:ascii="Times New Roman" w:hAnsi="Times New Roman" w:eastAsia="仿宋_GB2312"/>
          <w:sz w:val="32"/>
          <w:szCs w:val="32"/>
          <w:u w:val="none"/>
        </w:rPr>
        <w:t>党组织领导班子及其成员问题的来信、来电、来访等；</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（四）抽查核实领导干部报告个人有关事项的情况；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（五）向有关知情人询问情况；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（六）调阅</w:t>
      </w:r>
      <w:r>
        <w:rPr>
          <w:rFonts w:hint="eastAsia" w:ascii="Times New Roman" w:hAnsi="Times New Roman" w:eastAsia="仿宋_GB2312"/>
          <w:sz w:val="32"/>
          <w:szCs w:val="32"/>
          <w:u w:val="none"/>
        </w:rPr>
        <w:t>、</w:t>
      </w:r>
      <w:r>
        <w:rPr>
          <w:rFonts w:ascii="Times New Roman" w:hAnsi="Times New Roman" w:eastAsia="仿宋_GB2312"/>
          <w:sz w:val="32"/>
          <w:szCs w:val="32"/>
          <w:u w:val="none"/>
        </w:rPr>
        <w:t>复制有关文件、档案、会议记录</w:t>
      </w:r>
      <w:r>
        <w:rPr>
          <w:rFonts w:hint="eastAsia" w:ascii="Times New Roman" w:hAnsi="Times New Roman" w:eastAsia="仿宋_GB2312"/>
          <w:sz w:val="32"/>
          <w:szCs w:val="32"/>
          <w:u w:val="none"/>
        </w:rPr>
        <w:t>纪要</w:t>
      </w:r>
      <w:r>
        <w:rPr>
          <w:rFonts w:ascii="Times New Roman" w:hAnsi="Times New Roman" w:eastAsia="仿宋_GB2312"/>
          <w:sz w:val="32"/>
          <w:szCs w:val="32"/>
          <w:u w:val="none"/>
        </w:rPr>
        <w:t>等资料；</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（七）召开座谈会；</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（八）列席有关会议；</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（九）进行民主测评、问卷调查；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Times New Roman" w:hAnsi="Times New Roman" w:eastAsia="仿宋_GB2312"/>
          <w:sz w:val="32"/>
          <w:szCs w:val="32"/>
          <w:u w:val="none"/>
        </w:rPr>
        <w:t>（十）下沉调研了解情况；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（十</w:t>
      </w:r>
      <w:r>
        <w:rPr>
          <w:rFonts w:hint="eastAsia" w:ascii="Times New Roman" w:hAnsi="Times New Roman" w:eastAsia="仿宋_GB2312"/>
          <w:sz w:val="32"/>
          <w:szCs w:val="32"/>
          <w:u w:val="none"/>
        </w:rPr>
        <w:t>一</w:t>
      </w:r>
      <w:r>
        <w:rPr>
          <w:rFonts w:ascii="Times New Roman" w:hAnsi="Times New Roman" w:eastAsia="仿宋_GB2312"/>
          <w:sz w:val="32"/>
          <w:szCs w:val="32"/>
          <w:u w:val="none"/>
        </w:rPr>
        <w:t>）开展专项检查；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（十二）提请有关单位</w:t>
      </w:r>
      <w:r>
        <w:rPr>
          <w:rFonts w:hint="eastAsia" w:ascii="Times New Roman" w:hAnsi="Times New Roman" w:eastAsia="仿宋_GB2312"/>
          <w:sz w:val="32"/>
          <w:szCs w:val="32"/>
          <w:u w:val="none"/>
        </w:rPr>
        <w:t>及部门</w:t>
      </w:r>
      <w:r>
        <w:rPr>
          <w:rFonts w:ascii="Times New Roman" w:hAnsi="Times New Roman" w:eastAsia="仿宋_GB2312"/>
          <w:sz w:val="32"/>
          <w:szCs w:val="32"/>
          <w:u w:val="none"/>
        </w:rPr>
        <w:t>予以协助；</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（十三）</w:t>
      </w:r>
      <w:r>
        <w:rPr>
          <w:rFonts w:hint="eastAsia" w:ascii="Times New Roman" w:hAnsi="Times New Roman" w:eastAsia="仿宋_GB2312"/>
          <w:sz w:val="32"/>
          <w:szCs w:val="32"/>
          <w:u w:val="none"/>
        </w:rPr>
        <w:t>经巡察工作领导小组</w:t>
      </w:r>
      <w:r>
        <w:rPr>
          <w:rFonts w:ascii="Times New Roman" w:hAnsi="Times New Roman" w:eastAsia="仿宋_GB2312"/>
          <w:sz w:val="32"/>
          <w:szCs w:val="32"/>
          <w:u w:val="none"/>
        </w:rPr>
        <w:t>批准的其他方式。</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Times New Roman" w:hAnsi="Times New Roman" w:eastAsia="仿宋_GB2312"/>
          <w:sz w:val="32"/>
          <w:szCs w:val="32"/>
          <w:u w:val="none"/>
        </w:rPr>
        <w:t>巡察组</w:t>
      </w:r>
      <w:r>
        <w:rPr>
          <w:rFonts w:ascii="Times New Roman" w:hAnsi="Times New Roman" w:eastAsia="仿宋_GB2312"/>
          <w:sz w:val="32"/>
          <w:szCs w:val="32"/>
          <w:u w:val="none"/>
        </w:rPr>
        <w:t>采取本条第四、十二项所列方式</w:t>
      </w:r>
      <w:r>
        <w:rPr>
          <w:rFonts w:hint="eastAsia" w:ascii="Times New Roman" w:hAnsi="Times New Roman" w:eastAsia="仿宋_GB2312"/>
          <w:sz w:val="32"/>
          <w:szCs w:val="32"/>
          <w:u w:val="none"/>
        </w:rPr>
        <w:t>开展工作</w:t>
      </w:r>
      <w:r>
        <w:rPr>
          <w:rFonts w:ascii="Times New Roman" w:hAnsi="Times New Roman" w:eastAsia="仿宋_GB2312"/>
          <w:sz w:val="32"/>
          <w:szCs w:val="32"/>
          <w:u w:val="none"/>
        </w:rPr>
        <w:t>，应当由</w:t>
      </w:r>
      <w:r>
        <w:rPr>
          <w:rFonts w:hint="eastAsia" w:ascii="Times New Roman" w:hAnsi="Times New Roman" w:eastAsia="仿宋_GB2312"/>
          <w:sz w:val="32"/>
          <w:szCs w:val="32"/>
          <w:u w:val="none"/>
        </w:rPr>
        <w:t>巡察组</w:t>
      </w:r>
      <w:r>
        <w:rPr>
          <w:rFonts w:ascii="Times New Roman" w:hAnsi="Times New Roman" w:eastAsia="仿宋_GB2312"/>
          <w:sz w:val="32"/>
          <w:szCs w:val="32"/>
          <w:u w:val="none"/>
        </w:rPr>
        <w:t>提出，</w:t>
      </w:r>
      <w:r>
        <w:rPr>
          <w:rFonts w:hint="eastAsia" w:ascii="Times New Roman" w:hAnsi="Times New Roman" w:eastAsia="仿宋_GB2312"/>
          <w:sz w:val="32"/>
          <w:szCs w:val="32"/>
          <w:u w:val="none"/>
        </w:rPr>
        <w:t>经巡察办</w:t>
      </w:r>
      <w:r>
        <w:rPr>
          <w:rFonts w:ascii="Times New Roman" w:hAnsi="Times New Roman" w:eastAsia="仿宋_GB2312"/>
          <w:sz w:val="32"/>
          <w:szCs w:val="32"/>
          <w:u w:val="none"/>
        </w:rPr>
        <w:t>按有关规定报批后按程序办理。</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黑体" w:hAnsi="黑体" w:eastAsia="黑体"/>
          <w:sz w:val="32"/>
          <w:szCs w:val="32"/>
          <w:u w:val="none"/>
        </w:rPr>
        <w:t xml:space="preserve">第二十二条 </w:t>
      </w:r>
      <w:r>
        <w:rPr>
          <w:rFonts w:hint="eastAsia" w:ascii="黑体" w:hAnsi="黑体" w:eastAsia="黑体"/>
          <w:sz w:val="32"/>
          <w:szCs w:val="32"/>
          <w:u w:val="none"/>
        </w:rPr>
        <w:t xml:space="preserve"> </w:t>
      </w:r>
      <w:r>
        <w:rPr>
          <w:rFonts w:ascii="Times New Roman" w:hAnsi="Times New Roman" w:eastAsia="仿宋_GB2312"/>
          <w:sz w:val="32"/>
          <w:szCs w:val="32"/>
          <w:u w:val="none"/>
        </w:rPr>
        <w:t>巡察组应当严格执行请示报告制度，对巡察工作中的重要情况和重大问题及时向巡察工作领导小组请示报告。</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巡察组紧紧依靠被巡察党组织开展工作，不干预被巡察党组织的正常工作，不履行执纪审查职责。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黑体" w:hAnsi="黑体" w:eastAsia="黑体"/>
          <w:sz w:val="32"/>
          <w:szCs w:val="32"/>
          <w:u w:val="none"/>
        </w:rPr>
        <w:t>第二十三条</w:t>
      </w:r>
      <w:r>
        <w:rPr>
          <w:rFonts w:hint="eastAsia" w:ascii="黑体" w:hAnsi="黑体" w:eastAsia="黑体"/>
          <w:sz w:val="32"/>
          <w:szCs w:val="32"/>
          <w:u w:val="none"/>
        </w:rPr>
        <w:t xml:space="preserve"> </w:t>
      </w:r>
      <w:r>
        <w:rPr>
          <w:rFonts w:ascii="黑体" w:hAnsi="黑体" w:eastAsia="黑体"/>
          <w:sz w:val="32"/>
          <w:szCs w:val="32"/>
          <w:u w:val="none"/>
        </w:rPr>
        <w:t xml:space="preserve"> </w:t>
      </w:r>
      <w:r>
        <w:rPr>
          <w:rFonts w:ascii="Times New Roman" w:hAnsi="Times New Roman" w:eastAsia="仿宋_GB2312"/>
          <w:sz w:val="32"/>
          <w:szCs w:val="32"/>
          <w:u w:val="none"/>
        </w:rPr>
        <w:t>巡察期间，对干部师生反映强烈、明显违反政策规定并属于被巡察党组织职权范围、能够及时解决的问题，巡察组应当按程序督促被巡察党组织立行立改。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Times New Roman" w:hAnsi="Times New Roman" w:eastAsia="仿宋_GB2312"/>
          <w:sz w:val="32"/>
          <w:szCs w:val="32"/>
          <w:u w:val="none"/>
        </w:rPr>
        <w:t>巡察期间，对反映集中的党员、干部涉嫌违纪违法的问题线索</w:t>
      </w:r>
      <w:r>
        <w:rPr>
          <w:rFonts w:hint="eastAsia" w:ascii="Times New Roman" w:hAnsi="Times New Roman" w:eastAsia="仿宋_GB2312"/>
          <w:sz w:val="32"/>
          <w:szCs w:val="32"/>
          <w:u w:val="none"/>
        </w:rPr>
        <w:t>材料</w:t>
      </w:r>
      <w:r>
        <w:rPr>
          <w:rFonts w:ascii="Times New Roman" w:hAnsi="Times New Roman" w:eastAsia="仿宋_GB2312"/>
          <w:sz w:val="32"/>
          <w:szCs w:val="32"/>
          <w:u w:val="none"/>
        </w:rPr>
        <w:t>，巡察组</w:t>
      </w:r>
      <w:r>
        <w:rPr>
          <w:rFonts w:hint="eastAsia" w:ascii="Times New Roman" w:hAnsi="Times New Roman" w:eastAsia="仿宋_GB2312"/>
          <w:sz w:val="32"/>
          <w:szCs w:val="32"/>
          <w:u w:val="none"/>
        </w:rPr>
        <w:t>应及时联系巡察办，并</w:t>
      </w:r>
      <w:r>
        <w:rPr>
          <w:rFonts w:ascii="Times New Roman" w:hAnsi="Times New Roman" w:eastAsia="仿宋_GB2312"/>
          <w:sz w:val="32"/>
          <w:szCs w:val="32"/>
          <w:u w:val="none"/>
        </w:rPr>
        <w:t>按程序移交</w:t>
      </w:r>
      <w:r>
        <w:rPr>
          <w:rFonts w:hint="eastAsia" w:ascii="Times New Roman" w:hAnsi="Times New Roman" w:eastAsia="仿宋_GB2312"/>
          <w:sz w:val="32"/>
          <w:szCs w:val="32"/>
          <w:u w:val="none"/>
        </w:rPr>
        <w:t>纪检监察室</w:t>
      </w:r>
      <w:r>
        <w:rPr>
          <w:rFonts w:ascii="Times New Roman" w:hAnsi="Times New Roman" w:eastAsia="仿宋_GB2312"/>
          <w:sz w:val="32"/>
          <w:szCs w:val="32"/>
          <w:u w:val="none"/>
        </w:rPr>
        <w:t>处置。</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ascii="黑体" w:hAnsi="黑体" w:eastAsia="黑体"/>
          <w:sz w:val="32"/>
          <w:szCs w:val="32"/>
          <w:u w:val="none"/>
        </w:rPr>
        <w:t xml:space="preserve">第二十四条 </w:t>
      </w:r>
      <w:r>
        <w:rPr>
          <w:rFonts w:hint="eastAsia" w:ascii="黑体" w:hAnsi="黑体" w:eastAsia="黑体"/>
          <w:sz w:val="32"/>
          <w:szCs w:val="32"/>
          <w:u w:val="none"/>
        </w:rPr>
        <w:t xml:space="preserve"> </w:t>
      </w:r>
      <w:r>
        <w:rPr>
          <w:rFonts w:ascii="Times New Roman" w:hAnsi="Times New Roman" w:eastAsia="仿宋_GB2312"/>
          <w:sz w:val="32"/>
          <w:szCs w:val="32"/>
          <w:u w:val="none"/>
        </w:rPr>
        <w:t>对二级党组织巡察的集中了解时间一般为 15 个工作日</w:t>
      </w:r>
      <w:r>
        <w:rPr>
          <w:rFonts w:hint="eastAsia" w:ascii="Times New Roman" w:hAnsi="Times New Roman" w:eastAsia="仿宋_GB2312"/>
          <w:sz w:val="32"/>
          <w:szCs w:val="32"/>
          <w:u w:val="none"/>
        </w:rPr>
        <w:t>左右</w:t>
      </w:r>
      <w:r>
        <w:rPr>
          <w:rFonts w:ascii="Times New Roman" w:hAnsi="Times New Roman" w:eastAsia="仿宋_GB2312"/>
          <w:sz w:val="32"/>
          <w:szCs w:val="32"/>
          <w:u w:val="none"/>
        </w:rPr>
        <w:t>。特殊情况时，由巡察组提出，经巡察办</w:t>
      </w:r>
      <w:r>
        <w:rPr>
          <w:rFonts w:hint="eastAsia" w:ascii="Times New Roman" w:hAnsi="Times New Roman" w:eastAsia="仿宋_GB2312"/>
          <w:sz w:val="32"/>
          <w:szCs w:val="32"/>
          <w:u w:val="none"/>
        </w:rPr>
        <w:t>同意</w:t>
      </w:r>
      <w:r>
        <w:rPr>
          <w:rFonts w:ascii="Times New Roman" w:hAnsi="Times New Roman" w:eastAsia="仿宋_GB2312"/>
          <w:sz w:val="32"/>
          <w:szCs w:val="32"/>
          <w:u w:val="none"/>
        </w:rPr>
        <w:t>后可适当延长。</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黑体" w:hAnsi="黑体" w:eastAsia="黑体"/>
          <w:sz w:val="32"/>
          <w:szCs w:val="32"/>
          <w:u w:val="none"/>
        </w:rPr>
        <w:t xml:space="preserve">第二十五条  </w:t>
      </w:r>
      <w:r>
        <w:rPr>
          <w:rFonts w:hint="eastAsia" w:ascii="Times New Roman" w:hAnsi="Times New Roman" w:eastAsia="仿宋_GB2312"/>
          <w:sz w:val="32"/>
          <w:szCs w:val="32"/>
          <w:u w:val="none"/>
        </w:rPr>
        <w:t>巡察组对了解的重要情况和问题，应当形成巡察报告；对普遍性、倾向性问题和体制机制等方面的重大问题，可以形成专题报告。</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Times New Roman" w:hAnsi="Times New Roman" w:eastAsia="仿宋_GB2312"/>
          <w:sz w:val="32"/>
          <w:szCs w:val="32"/>
          <w:u w:val="none"/>
        </w:rPr>
        <w:t>巡察组对巡察报告、专题报告等反映的问题，应当制作底稿。</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Times New Roman" w:hAnsi="Times New Roman" w:eastAsia="仿宋_GB2312"/>
          <w:sz w:val="32"/>
          <w:szCs w:val="32"/>
          <w:u w:val="none"/>
        </w:rPr>
        <w:t>巡察组对巡察报告反映的重要问题、提出的整改建议，应当按规定与被巡察党组织主要负责人进行沟通、听取其意见；对巡察报告反映的重要政策性问题，可以与有关职能部门进行沟通、听取其意见。</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highlight w:val="none"/>
          <w:u w:val="none"/>
        </w:rPr>
      </w:pPr>
      <w:r>
        <w:rPr>
          <w:rFonts w:hint="eastAsia" w:ascii="黑体" w:hAnsi="黑体" w:eastAsia="黑体"/>
          <w:sz w:val="32"/>
          <w:szCs w:val="32"/>
          <w:u w:val="none"/>
        </w:rPr>
        <w:t xml:space="preserve">第二十六条  </w:t>
      </w:r>
      <w:r>
        <w:rPr>
          <w:rFonts w:hint="eastAsia" w:ascii="Times New Roman" w:hAnsi="Times New Roman" w:eastAsia="仿宋_GB2312"/>
          <w:sz w:val="32"/>
          <w:szCs w:val="32"/>
          <w:u w:val="none"/>
        </w:rPr>
        <w:t>巡察工作领导小组应当及时听取巡察组的巡察情况汇报，研究提出巡察整改和成果运用的意见建议，报学校党委决定。</w:t>
      </w:r>
      <w:r>
        <w:rPr>
          <w:rFonts w:hint="eastAsia" w:ascii="仿宋_GB2312" w:hAnsi="仿宋" w:eastAsia="仿宋_GB2312"/>
          <w:sz w:val="32"/>
          <w:szCs w:val="32"/>
          <w:highlight w:val="none"/>
          <w:u w:val="none"/>
        </w:rPr>
        <w:t>具体巡察情况由巡察组向学校党委报告。</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highlight w:val="none"/>
          <w:u w:val="none"/>
        </w:rPr>
      </w:pPr>
      <w:r>
        <w:rPr>
          <w:rFonts w:hint="eastAsia" w:ascii="黑体" w:hAnsi="黑体" w:eastAsia="黑体"/>
          <w:sz w:val="32"/>
          <w:szCs w:val="32"/>
          <w:u w:val="none"/>
        </w:rPr>
        <w:t xml:space="preserve">第二十七条  </w:t>
      </w:r>
      <w:r>
        <w:rPr>
          <w:rFonts w:hint="eastAsia" w:ascii="Times New Roman" w:hAnsi="Times New Roman" w:eastAsia="仿宋_GB2312"/>
          <w:sz w:val="32"/>
          <w:szCs w:val="32"/>
          <w:u w:val="none"/>
        </w:rPr>
        <w:t>学校党委应当及时听取巡察工作领导小组有关情况汇报，研究并决定巡察整改和成果运用事项。</w:t>
      </w:r>
      <w:r>
        <w:rPr>
          <w:rFonts w:hint="eastAsia" w:ascii="Times New Roman" w:hAnsi="Times New Roman" w:eastAsia="仿宋_GB2312"/>
          <w:sz w:val="32"/>
          <w:szCs w:val="32"/>
          <w:highlight w:val="none"/>
          <w:u w:val="none"/>
        </w:rPr>
        <w:t>必要时，可以直接听取巡察组</w:t>
      </w:r>
      <w:r>
        <w:rPr>
          <w:rFonts w:hint="eastAsia" w:ascii="Times New Roman" w:hAnsi="Times New Roman" w:eastAsia="仿宋_GB2312"/>
          <w:sz w:val="32"/>
          <w:szCs w:val="32"/>
          <w:highlight w:val="none"/>
          <w:u w:val="none"/>
          <w:lang w:val="en-US" w:eastAsia="zh-CN"/>
        </w:rPr>
        <w:t>有关</w:t>
      </w:r>
      <w:r>
        <w:rPr>
          <w:rFonts w:hint="eastAsia" w:ascii="Times New Roman" w:hAnsi="Times New Roman" w:eastAsia="仿宋_GB2312"/>
          <w:sz w:val="32"/>
          <w:szCs w:val="32"/>
          <w:highlight w:val="none"/>
          <w:u w:val="none"/>
        </w:rPr>
        <w:t>情况汇报。</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仿宋_GB2312"/>
          <w:sz w:val="32"/>
          <w:szCs w:val="32"/>
          <w:u w:val="none"/>
        </w:rPr>
      </w:pPr>
      <w:r>
        <w:rPr>
          <w:rFonts w:hint="eastAsia" w:ascii="黑体" w:hAnsi="黑体" w:eastAsia="黑体"/>
          <w:sz w:val="32"/>
          <w:szCs w:val="32"/>
          <w:u w:val="none"/>
        </w:rPr>
        <w:t xml:space="preserve">第二十八条 </w:t>
      </w:r>
      <w:r>
        <w:rPr>
          <w:rFonts w:hint="eastAsia"/>
          <w:u w:val="none"/>
        </w:rPr>
        <w:t xml:space="preserve"> </w:t>
      </w:r>
      <w:r>
        <w:rPr>
          <w:rFonts w:hint="eastAsia" w:ascii="Times New Roman" w:hAnsi="Times New Roman" w:eastAsia="仿宋_GB2312"/>
          <w:sz w:val="32"/>
          <w:szCs w:val="32"/>
          <w:u w:val="none"/>
        </w:rPr>
        <w:t>经学校党委同意后，巡察工作领导小组应当及时组织向被巡察党组织领导班子及其主要负责人分别反馈巡察情况，指出问题，有针对性地提出整改意见。</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highlight w:val="none"/>
          <w:u w:val="none"/>
        </w:rPr>
      </w:pPr>
      <w:r>
        <w:rPr>
          <w:rFonts w:hint="eastAsia" w:ascii="仿宋_GB2312" w:hAnsi="仿宋" w:eastAsia="仿宋_GB2312"/>
          <w:sz w:val="32"/>
          <w:szCs w:val="32"/>
          <w:highlight w:val="none"/>
          <w:u w:val="none"/>
        </w:rPr>
        <w:t>根据学校党委及其巡察工作领导小组要求，巡察办及时将巡察的有关情况通报相关职能部门及其分管领导。</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Times New Roman" w:hAnsi="Times New Roman" w:eastAsia="仿宋_GB2312"/>
          <w:sz w:val="32"/>
          <w:szCs w:val="32"/>
          <w:u w:val="none"/>
          <w:lang w:eastAsia="zh-CN"/>
        </w:rPr>
      </w:pPr>
      <w:r>
        <w:rPr>
          <w:rFonts w:hint="eastAsia" w:ascii="黑体" w:hAnsi="黑体" w:eastAsia="黑体"/>
          <w:sz w:val="32"/>
          <w:szCs w:val="32"/>
          <w:u w:val="none"/>
        </w:rPr>
        <w:t xml:space="preserve">第二十九条 </w:t>
      </w:r>
      <w:r>
        <w:rPr>
          <w:rFonts w:hint="eastAsia"/>
          <w:u w:val="none"/>
        </w:rPr>
        <w:t xml:space="preserve"> </w:t>
      </w:r>
      <w:r>
        <w:rPr>
          <w:rFonts w:hint="eastAsia" w:ascii="Times New Roman" w:hAnsi="Times New Roman" w:eastAsia="仿宋_GB2312"/>
          <w:sz w:val="32"/>
          <w:szCs w:val="32"/>
          <w:u w:val="none"/>
        </w:rPr>
        <w:t>对巡察发现的问题和反映党员、干部涉嫌违纪违法的问题线索材料，</w:t>
      </w:r>
      <w:r>
        <w:rPr>
          <w:rFonts w:hint="eastAsia" w:ascii="Times New Roman" w:hAnsi="Times New Roman" w:eastAsia="仿宋_GB2312"/>
          <w:sz w:val="32"/>
          <w:szCs w:val="32"/>
          <w:highlight w:val="none"/>
          <w:u w:val="none"/>
        </w:rPr>
        <w:t>巡察组应及时报送给巡察办，巡察办依据干部管理权限和职责分工，分类研判后按程序分别移交纪检监察室、组织部、人事处或者有关部门处置。</w:t>
      </w:r>
      <w:r>
        <w:rPr>
          <w:rFonts w:hint="eastAsia" w:ascii="Times New Roman" w:hAnsi="Times New Roman" w:eastAsia="仿宋_GB2312"/>
          <w:sz w:val="32"/>
          <w:szCs w:val="32"/>
          <w:u w:val="none"/>
        </w:rPr>
        <w:t>对巡察发现的普遍性、倾向性问题和体制机制等方面的重大问题，可以采取制发巡察建议书或者其他适当方式，向相关职能部门提出加强监管、健全制度、深化改革等意见建议。</w:t>
      </w:r>
    </w:p>
    <w:p>
      <w:pPr>
        <w:keepNext/>
        <w:keepLines w:val="0"/>
        <w:pageBreakBefore w:val="0"/>
        <w:widowControl w:val="0"/>
        <w:kinsoku/>
        <w:wordWrap/>
        <w:overflowPunct/>
        <w:topLinePunct w:val="0"/>
        <w:autoSpaceDE/>
        <w:autoSpaceDN/>
        <w:bidi w:val="0"/>
        <w:snapToGrid w:val="0"/>
        <w:spacing w:after="0" w:line="560" w:lineRule="exact"/>
        <w:ind w:left="0" w:firstLine="640" w:firstLineChars="200"/>
        <w:jc w:val="both"/>
        <w:textAlignment w:val="auto"/>
        <w:rPr>
          <w:rFonts w:ascii="Times New Roman" w:hAnsi="Times New Roman" w:eastAsia="仿宋_GB2312"/>
          <w:sz w:val="32"/>
          <w:szCs w:val="32"/>
          <w:u w:val="none"/>
        </w:rPr>
      </w:pPr>
      <w:r>
        <w:rPr>
          <w:rFonts w:hint="eastAsia" w:ascii="黑体" w:hAnsi="黑体" w:eastAsia="黑体"/>
          <w:sz w:val="32"/>
          <w:szCs w:val="32"/>
          <w:u w:val="none"/>
        </w:rPr>
        <w:t>第三十条</w:t>
      </w:r>
      <w:r>
        <w:rPr>
          <w:rFonts w:hint="eastAsia"/>
          <w:u w:val="none"/>
        </w:rPr>
        <w:t xml:space="preserve">  </w:t>
      </w:r>
      <w:r>
        <w:rPr>
          <w:rFonts w:hint="eastAsia" w:ascii="Times New Roman" w:hAnsi="Times New Roman" w:eastAsia="仿宋_GB2312"/>
          <w:sz w:val="32"/>
          <w:szCs w:val="32"/>
          <w:u w:val="none"/>
        </w:rPr>
        <w:t>巡察进驻、反馈、整改等情况，应当以适当方式公开，接受党员、干部和师生监督。</w:t>
      </w:r>
    </w:p>
    <w:p>
      <w:pPr>
        <w:keepNext/>
        <w:keepLines w:val="0"/>
        <w:pageBreakBefore w:val="0"/>
        <w:widowControl w:val="0"/>
        <w:kinsoku/>
        <w:wordWrap/>
        <w:overflowPunct/>
        <w:topLinePunct w:val="0"/>
        <w:autoSpaceDE/>
        <w:autoSpaceDN/>
        <w:bidi w:val="0"/>
        <w:snapToGrid w:val="0"/>
        <w:spacing w:after="0" w:line="560" w:lineRule="exact"/>
        <w:ind w:left="440" w:firstLine="640" w:firstLineChars="200"/>
        <w:textAlignment w:val="auto"/>
        <w:rPr>
          <w:rFonts w:ascii="Times New Roman" w:hAnsi="Times New Roman" w:eastAsia="仿宋_GB2312"/>
          <w:sz w:val="32"/>
          <w:szCs w:val="32"/>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第五章  巡察整改和成果运用</w:t>
      </w:r>
    </w:p>
    <w:p>
      <w:pPr>
        <w:keepNext/>
        <w:keepLines w:val="0"/>
        <w:pageBreakBefore w:val="0"/>
        <w:widowControl w:val="0"/>
        <w:kinsoku/>
        <w:wordWrap/>
        <w:overflowPunct/>
        <w:topLinePunct w:val="0"/>
        <w:autoSpaceDE/>
        <w:autoSpaceDN/>
        <w:bidi w:val="0"/>
        <w:snapToGrid w:val="0"/>
        <w:spacing w:after="0" w:line="560" w:lineRule="exact"/>
        <w:ind w:left="0" w:leftChars="0"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第三十一条  </w:t>
      </w:r>
      <w:r>
        <w:rPr>
          <w:rFonts w:hint="eastAsia" w:ascii="仿宋_GB2312" w:hAnsi="仿宋" w:eastAsia="仿宋_GB2312"/>
          <w:sz w:val="32"/>
          <w:szCs w:val="32"/>
          <w:u w:val="none"/>
        </w:rPr>
        <w:t>学校党委应当加强对巡察整改和成果运用的组织领导，定期听取巡察整改和成果运用情况汇报。领导班子成员结合职责分工，统筹抓好分管领域的巡察整改和成果运用。</w:t>
      </w:r>
    </w:p>
    <w:p>
      <w:pPr>
        <w:keepNext/>
        <w:keepLines w:val="0"/>
        <w:pageBreakBefore w:val="0"/>
        <w:widowControl w:val="0"/>
        <w:kinsoku/>
        <w:wordWrap/>
        <w:overflowPunct/>
        <w:topLinePunct w:val="0"/>
        <w:autoSpaceDE/>
        <w:autoSpaceDN/>
        <w:bidi w:val="0"/>
        <w:snapToGrid w:val="0"/>
        <w:spacing w:after="0" w:line="560" w:lineRule="exact"/>
        <w:ind w:left="0" w:leftChars="0"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第三十二条</w:t>
      </w:r>
      <w:r>
        <w:rPr>
          <w:rFonts w:hint="eastAsia" w:ascii="仿宋_GB2312" w:hAnsi="仿宋" w:eastAsia="仿宋_GB2312"/>
          <w:sz w:val="32"/>
          <w:szCs w:val="32"/>
          <w:u w:val="none"/>
        </w:rPr>
        <w:t xml:space="preserve">  学校党委建立分管校领导挂帅，巡察办统筹，纪检监察室、党委组织部、党委宣传部、</w:t>
      </w:r>
      <w:r>
        <w:rPr>
          <w:rFonts w:hint="eastAsia" w:ascii="仿宋_GB2312" w:hAnsi="仿宋" w:eastAsia="仿宋_GB2312"/>
          <w:sz w:val="32"/>
          <w:szCs w:val="32"/>
          <w:highlight w:val="none"/>
          <w:u w:val="none"/>
        </w:rPr>
        <w:t>党委学生工作部、党委教师工作部、教务处、科研处、党委研究生工作部、计划财务处</w:t>
      </w:r>
      <w:r>
        <w:rPr>
          <w:rFonts w:hint="eastAsia" w:ascii="仿宋_GB2312" w:hAnsi="仿宋" w:eastAsia="仿宋_GB2312"/>
          <w:sz w:val="32"/>
          <w:szCs w:val="32"/>
          <w:highlight w:val="none"/>
          <w:u w:val="none"/>
          <w:lang w:eastAsia="zh-CN"/>
        </w:rPr>
        <w:t>、</w:t>
      </w:r>
      <w:r>
        <w:rPr>
          <w:rFonts w:hint="eastAsia" w:ascii="仿宋_GB2312" w:hAnsi="仿宋" w:eastAsia="仿宋_GB2312"/>
          <w:sz w:val="32"/>
          <w:szCs w:val="32"/>
          <w:highlight w:val="none"/>
          <w:u w:val="none"/>
          <w:lang w:val="en-US" w:eastAsia="zh-CN"/>
        </w:rPr>
        <w:t>审计处</w:t>
      </w:r>
      <w:r>
        <w:rPr>
          <w:rFonts w:hint="eastAsia" w:ascii="仿宋_GB2312" w:hAnsi="仿宋" w:eastAsia="仿宋_GB2312"/>
          <w:sz w:val="32"/>
          <w:szCs w:val="32"/>
          <w:u w:val="none"/>
        </w:rPr>
        <w:t>等相关职能部门共同参与的巡察整改集体研商、评估销号监督机制。</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第三十三条  </w:t>
      </w:r>
      <w:r>
        <w:rPr>
          <w:rFonts w:hint="eastAsia" w:ascii="仿宋_GB2312" w:hAnsi="仿宋" w:eastAsia="仿宋_GB2312"/>
          <w:sz w:val="32"/>
          <w:szCs w:val="32"/>
          <w:u w:val="none"/>
        </w:rPr>
        <w:t>被巡察党组织承担巡察整改主体责任，应当把巡察整改作为履行管党治党责任、推动高质量发展的重要抓手，融入日常工作、融入深化改革、融入全面从严治党、融入领导班子和干部队伍建设。</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党组织主要负责人承担巡察整改第一责任人责任，领导班子及其他成员承担“一岗双责”。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党组织主要负责人和领导班子其他成员有调整的，应当做好巡察整改交接工作，持续落实整改责任。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第三十四条  </w:t>
      </w:r>
      <w:r>
        <w:rPr>
          <w:rFonts w:hint="eastAsia" w:ascii="仿宋_GB2312" w:hAnsi="仿宋" w:eastAsia="仿宋_GB2312"/>
          <w:sz w:val="32"/>
          <w:szCs w:val="32"/>
          <w:u w:val="none"/>
        </w:rPr>
        <w:t>被巡察党组织应当自收到巡察组反馈意见之日起，组织开展为期3</w:t>
      </w:r>
      <w:r>
        <w:rPr>
          <w:rFonts w:ascii="仿宋_GB2312" w:hAnsi="仿宋" w:eastAsia="仿宋_GB2312"/>
          <w:sz w:val="32"/>
          <w:szCs w:val="32"/>
          <w:u w:val="none"/>
        </w:rPr>
        <w:t>个月的集中整改</w:t>
      </w:r>
      <w:r>
        <w:rPr>
          <w:rFonts w:hint="eastAsia" w:ascii="仿宋_GB2312" w:hAnsi="仿宋" w:eastAsia="仿宋_GB2312"/>
          <w:sz w:val="32"/>
          <w:szCs w:val="32"/>
          <w:u w:val="none"/>
        </w:rPr>
        <w:t>：</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highlight w:val="yellow"/>
          <w:u w:val="none"/>
        </w:rPr>
      </w:pPr>
      <w:r>
        <w:rPr>
          <w:rFonts w:hint="eastAsia" w:ascii="仿宋_GB2312" w:hAnsi="仿宋" w:eastAsia="仿宋_GB2312"/>
          <w:sz w:val="32"/>
          <w:szCs w:val="32"/>
          <w:u w:val="none"/>
        </w:rPr>
        <w:t>（一）研究制定巡察整改方案，建立问题清单、任务清单、责任清单，明确责任人、整改措施和时限，经巡察组审核通过后，于1个月内报送巡察办；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（二）召开领导班子巡察整改专题民主生活会；</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（三）全面抓好巡察反馈问题的整改落实；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（四）认真处置巡察移交的问题线索材料以及群众反映的信访事项；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（五）对巡察反馈的问题举一反三，健全制度、补齐短板、堵塞漏洞；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（六）集中整改进展情况报告经巡察组审核通过后，于3个月内报送巡察办，由纪检监察室、组织部、巡察办会审，巡察工作领导小组审议，</w:t>
      </w:r>
      <w:r>
        <w:rPr>
          <w:rFonts w:hint="eastAsia" w:ascii="仿宋_GB2312" w:hAnsi="仿宋" w:eastAsia="仿宋_GB2312"/>
          <w:sz w:val="32"/>
          <w:szCs w:val="32"/>
          <w:highlight w:val="none"/>
          <w:u w:val="none"/>
        </w:rPr>
        <w:t>学校党委会</w:t>
      </w:r>
      <w:r>
        <w:rPr>
          <w:rFonts w:hint="eastAsia" w:ascii="仿宋_GB2312" w:hAnsi="仿宋" w:eastAsia="仿宋_GB2312"/>
          <w:sz w:val="32"/>
          <w:szCs w:val="32"/>
          <w:u w:val="none"/>
        </w:rPr>
        <w:t>审定。集中整改进展情况由被巡察党组织主要负责人</w:t>
      </w:r>
      <w:r>
        <w:rPr>
          <w:rFonts w:hint="eastAsia" w:ascii="仿宋_GB2312" w:hAnsi="仿宋" w:eastAsia="仿宋_GB2312"/>
          <w:sz w:val="32"/>
          <w:szCs w:val="32"/>
          <w:u w:val="none"/>
          <w:lang w:val="en-US" w:eastAsia="zh-CN"/>
        </w:rPr>
        <w:t>具体</w:t>
      </w:r>
      <w:r>
        <w:rPr>
          <w:rFonts w:hint="eastAsia" w:ascii="仿宋_GB2312" w:hAnsi="仿宋" w:eastAsia="仿宋_GB2312"/>
          <w:sz w:val="32"/>
          <w:szCs w:val="32"/>
          <w:u w:val="none"/>
        </w:rPr>
        <w:t>汇报。</w:t>
      </w:r>
    </w:p>
    <w:p>
      <w:pPr>
        <w:keepNext/>
        <w:keepLines w:val="0"/>
        <w:pageBreakBefore w:val="0"/>
        <w:widowControl w:val="0"/>
        <w:numPr>
          <w:ilvl w:val="255"/>
          <w:numId w:val="0"/>
        </w:numPr>
        <w:kinsoku/>
        <w:wordWrap/>
        <w:overflowPunct/>
        <w:topLinePunct w:val="0"/>
        <w:autoSpaceDE/>
        <w:autoSpaceDN/>
        <w:bidi w:val="0"/>
        <w:snapToGrid w:val="0"/>
        <w:spacing w:after="0" w:line="560" w:lineRule="exact"/>
        <w:ind w:firstLine="64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集中整改结束后，被巡察党组织应当建立常态化、长效化整改工作机制，对尚未解决的问题持续抓好整改落实，根据工作实际适时报告后续整改情况。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第三十五条  </w:t>
      </w:r>
      <w:r>
        <w:rPr>
          <w:rFonts w:hint="eastAsia" w:ascii="仿宋_GB2312" w:hAnsi="仿宋" w:eastAsia="仿宋_GB2312"/>
          <w:sz w:val="32"/>
          <w:szCs w:val="32"/>
          <w:u w:val="none"/>
        </w:rPr>
        <w:t>巡察办应当会同巡察组采取适当方式，了解和督促被巡察党组织整改落实工作，并向巡察工作领导小组报告。</w:t>
      </w:r>
    </w:p>
    <w:p>
      <w:pPr>
        <w:keepNext/>
        <w:keepLines w:val="0"/>
        <w:pageBreakBefore w:val="0"/>
        <w:widowControl w:val="0"/>
        <w:numPr>
          <w:ilvl w:val="0"/>
          <w:numId w:val="1"/>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对被巡察党组织制定的巡察整改方案进行审核把关；</w:t>
      </w:r>
    </w:p>
    <w:p>
      <w:pPr>
        <w:keepNext/>
        <w:keepLines w:val="0"/>
        <w:pageBreakBefore w:val="0"/>
        <w:widowControl w:val="0"/>
        <w:numPr>
          <w:ilvl w:val="0"/>
          <w:numId w:val="1"/>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对反馈问题和整改措施实行清单化管理</w:t>
      </w:r>
      <w:r>
        <w:rPr>
          <w:rFonts w:hint="eastAsia" w:ascii="仿宋_GB2312" w:eastAsia="仿宋_GB2312"/>
          <w:sz w:val="32"/>
          <w:szCs w:val="32"/>
          <w:u w:val="none"/>
        </w:rPr>
        <w:t>，</w:t>
      </w:r>
      <w:r>
        <w:rPr>
          <w:rFonts w:hint="eastAsia" w:ascii="仿宋_GB2312" w:hAnsi="仿宋" w:eastAsia="仿宋_GB2312"/>
          <w:sz w:val="32"/>
          <w:szCs w:val="32"/>
          <w:highlight w:val="none"/>
          <w:u w:val="none"/>
        </w:rPr>
        <w:t>整改情况经相关职能部门集体研商、评估审核同意后，</w:t>
      </w:r>
      <w:r>
        <w:rPr>
          <w:rFonts w:hint="eastAsia" w:ascii="仿宋_GB2312" w:hAnsi="仿宋" w:eastAsia="仿宋_GB2312"/>
          <w:sz w:val="32"/>
          <w:szCs w:val="32"/>
          <w:u w:val="none"/>
        </w:rPr>
        <w:t>由巡察办办理销号</w:t>
      </w:r>
      <w:r>
        <w:rPr>
          <w:rFonts w:hint="eastAsia" w:ascii="仿宋_GB2312" w:hAnsi="仿宋" w:eastAsia="仿宋_GB2312"/>
          <w:sz w:val="32"/>
          <w:szCs w:val="32"/>
          <w:u w:val="none"/>
          <w:lang w:eastAsia="zh-CN"/>
        </w:rPr>
        <w:t>，</w:t>
      </w:r>
      <w:r>
        <w:rPr>
          <w:rFonts w:hint="eastAsia" w:ascii="仿宋_GB2312" w:hAnsi="仿宋" w:eastAsia="仿宋_GB2312"/>
          <w:sz w:val="32"/>
          <w:szCs w:val="32"/>
          <w:u w:val="none"/>
        </w:rPr>
        <w:t>同时按照时间节点倒排提醒，确保按期完成整改；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w:t>
      </w:r>
      <w:r>
        <w:rPr>
          <w:rFonts w:ascii="仿宋_GB2312" w:hAnsi="仿宋" w:eastAsia="仿宋_GB2312"/>
          <w:sz w:val="32"/>
          <w:szCs w:val="32"/>
          <w:u w:val="none"/>
        </w:rPr>
        <w:t>对巡</w:t>
      </w:r>
      <w:r>
        <w:rPr>
          <w:rFonts w:hint="eastAsia" w:ascii="仿宋_GB2312" w:hAnsi="仿宋" w:eastAsia="仿宋_GB2312"/>
          <w:sz w:val="32"/>
          <w:szCs w:val="32"/>
          <w:u w:val="none"/>
        </w:rPr>
        <w:t>察</w:t>
      </w:r>
      <w:r>
        <w:rPr>
          <w:rFonts w:ascii="仿宋_GB2312" w:hAnsi="仿宋" w:eastAsia="仿宋_GB2312"/>
          <w:sz w:val="32"/>
          <w:szCs w:val="32"/>
          <w:u w:val="none"/>
        </w:rPr>
        <w:t>发现的全面从严治党等方面的突出问题</w:t>
      </w:r>
      <w:r>
        <w:rPr>
          <w:rFonts w:hint="eastAsia" w:ascii="仿宋_GB2312" w:hAnsi="仿宋" w:eastAsia="仿宋_GB2312"/>
          <w:sz w:val="32"/>
          <w:szCs w:val="32"/>
          <w:u w:val="none"/>
        </w:rPr>
        <w:t>，</w:t>
      </w:r>
      <w:r>
        <w:rPr>
          <w:rFonts w:ascii="仿宋_GB2312" w:hAnsi="仿宋" w:eastAsia="仿宋_GB2312"/>
          <w:sz w:val="32"/>
          <w:szCs w:val="32"/>
          <w:u w:val="none"/>
        </w:rPr>
        <w:t>督促推动开展集中整治、专项治理</w:t>
      </w:r>
      <w:r>
        <w:rPr>
          <w:rFonts w:hint="eastAsia" w:ascii="仿宋_GB2312" w:hAnsi="仿宋" w:eastAsia="仿宋_GB2312"/>
          <w:sz w:val="32"/>
          <w:szCs w:val="32"/>
          <w:u w:val="none"/>
        </w:rPr>
        <w:t>；</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（四）牵头审核被巡察党组织的集中整改进展情况报告；</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（五）加强对被巡察党组织落实巡察整改情况的监督，对整改不到位的突出问题，经向巡察领导小组及学校党委请示报告后，推动有关部门对相关责任人严肃问责。</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仿宋_GB2312" w:hAnsi="仿宋" w:eastAsia="仿宋_GB2312"/>
          <w:sz w:val="32"/>
          <w:szCs w:val="32"/>
          <w:u w:val="none"/>
        </w:rPr>
      </w:pPr>
      <w:r>
        <w:rPr>
          <w:rFonts w:hint="eastAsia" w:ascii="仿宋_GB2312" w:hAnsi="仿宋" w:eastAsia="仿宋_GB2312"/>
          <w:sz w:val="32"/>
          <w:szCs w:val="32"/>
          <w:u w:val="none"/>
        </w:rPr>
        <w:t>纪检监察室、组织部、人事处和相关职能部门收到巡察移交的问题或者线索材料后，应当及时研究提出谈话函询、初核、立案或者组织处理等意见，并于6个月内将办理情况反馈巡察办。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纪检监察室应当根据有关规定，将巡察发现问题的整改情况纳入日常监督，推动整改落实。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第三十六条  </w:t>
      </w:r>
      <w:r>
        <w:rPr>
          <w:rFonts w:hint="eastAsia" w:ascii="仿宋_GB2312" w:hAnsi="仿宋" w:eastAsia="仿宋_GB2312"/>
          <w:sz w:val="32"/>
          <w:szCs w:val="32"/>
          <w:u w:val="none"/>
        </w:rPr>
        <w:t>学校相关职能部门应当结合职责运用巡察成果，针对巡察通报的问题和移交的工作建议，加强调查研究，提出改进措施，推动改革、完善制度、深化治理。</w:t>
      </w: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b w:val="0"/>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第六章  队伍建设</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第三十七条  </w:t>
      </w:r>
      <w:r>
        <w:rPr>
          <w:rFonts w:hint="eastAsia" w:ascii="仿宋_GB2312" w:hAnsi="仿宋" w:eastAsia="仿宋_GB2312"/>
          <w:sz w:val="32"/>
          <w:szCs w:val="32"/>
          <w:u w:val="none"/>
        </w:rPr>
        <w:t>学校党委加强对巡察干部队伍建设的整体谋划，结合巡察工作特点建立健全制度机制，建设高素质专业化的巡察干部队伍。</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党委组织部</w:t>
      </w:r>
      <w:r>
        <w:rPr>
          <w:rFonts w:hint="eastAsia" w:ascii="仿宋_GB2312" w:hAnsi="仿宋" w:eastAsia="仿宋_GB2312"/>
          <w:sz w:val="32"/>
          <w:szCs w:val="32"/>
          <w:u w:val="none"/>
          <w:lang w:val="en-US" w:eastAsia="zh-CN"/>
        </w:rPr>
        <w:t>负责</w:t>
      </w:r>
      <w:r>
        <w:rPr>
          <w:rFonts w:hint="eastAsia" w:ascii="仿宋_GB2312" w:hAnsi="仿宋" w:eastAsia="仿宋_GB2312"/>
          <w:sz w:val="32"/>
          <w:szCs w:val="32"/>
          <w:u w:val="none"/>
        </w:rPr>
        <w:t>建立巡察人才库，选配熟悉</w:t>
      </w:r>
      <w:r>
        <w:rPr>
          <w:rFonts w:hint="eastAsia" w:ascii="仿宋_GB2312" w:hAnsi="仿宋" w:eastAsia="仿宋_GB2312"/>
          <w:sz w:val="32"/>
          <w:szCs w:val="32"/>
          <w:highlight w:val="none"/>
          <w:u w:val="none"/>
        </w:rPr>
        <w:t>党建、纪检监察、组织人事、宣传思想、信访、财务、审计、法律、工程建设、资产管理、招标采购等业务或相关领域的优秀党员干部</w:t>
      </w:r>
      <w:r>
        <w:rPr>
          <w:rFonts w:hint="eastAsia" w:ascii="仿宋_GB2312" w:hAnsi="仿宋" w:eastAsia="仿宋_GB2312"/>
          <w:sz w:val="32"/>
          <w:szCs w:val="32"/>
          <w:u w:val="none"/>
        </w:rPr>
        <w:t>入库。</w:t>
      </w:r>
      <w:r>
        <w:rPr>
          <w:rFonts w:hint="eastAsia" w:ascii="仿宋_GB2312" w:eastAsia="仿宋_GB2312"/>
          <w:sz w:val="32"/>
          <w:szCs w:val="32"/>
          <w:u w:val="none"/>
        </w:rPr>
        <w:t>视情吸纳校纪委委员、近期退下来的中层领导干部、相关领域的专业教师等参与巡察工作。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仿宋_GB2312" w:eastAsia="仿宋_GB2312"/>
          <w:sz w:val="32"/>
          <w:szCs w:val="32"/>
          <w:u w:val="none"/>
        </w:rPr>
      </w:pPr>
      <w:r>
        <w:rPr>
          <w:rFonts w:hint="eastAsia" w:ascii="仿宋_GB2312" w:hAnsi="仿宋" w:eastAsia="仿宋_GB2312"/>
          <w:sz w:val="32"/>
          <w:szCs w:val="32"/>
          <w:u w:val="none"/>
        </w:rPr>
        <w:t>重视在巡察岗位发现、培养、锻炼干部，有计划地安排优秀年轻干部、新提拔干部到巡察岗位锻炼，通过出具巡察工作专项鉴定、干部成长履历归档等，将参加巡察工作经历和表现，作为干部考核评价、选拔任用的重要参考。</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第三十八条  </w:t>
      </w:r>
      <w:r>
        <w:rPr>
          <w:rFonts w:hint="eastAsia" w:ascii="仿宋_GB2312" w:hAnsi="仿宋" w:eastAsia="仿宋_GB2312"/>
          <w:sz w:val="32"/>
          <w:szCs w:val="32"/>
          <w:u w:val="none"/>
        </w:rPr>
        <w:t>巡察干部应当具备下列条件：</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（一）理想信念坚定，对党忠诚，自觉在思想上政治上行动上同以习近平同志为核心的党中央保持高度一致；</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（二）坚持原则，敢于斗争，担当作为，依法办事，公道正派，清正廉洁；</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（三）模范遵守党的纪律和国家法律法规，严守党和国家的秘密；</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（四）具有履行巡察监督职责的专业知识和较强的发现问题、沟通协调、文字综合等能力；</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（五）具有正常履行职责的身体条件和心理素质。</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抽调人员参加巡察工作，应当按照上述条件，严把政治关、品行关、能力关、作风关、廉洁关，</w:t>
      </w:r>
      <w:r>
        <w:rPr>
          <w:rFonts w:hint="eastAsia" w:ascii="仿宋_GB2312" w:hAnsi="仿宋" w:eastAsia="仿宋_GB2312"/>
          <w:sz w:val="32"/>
          <w:szCs w:val="32"/>
          <w:highlight w:val="none"/>
          <w:u w:val="none"/>
        </w:rPr>
        <w:t>按程序征求党风廉政意见。</w:t>
      </w:r>
      <w:r>
        <w:rPr>
          <w:rFonts w:hint="eastAsia" w:ascii="仿宋_GB2312" w:hAnsi="仿宋" w:eastAsia="仿宋_GB2312"/>
          <w:sz w:val="32"/>
          <w:szCs w:val="32"/>
          <w:u w:val="none"/>
        </w:rPr>
        <w:t>对不适合从事巡察工作的人员，应当及时予以调整。</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第三十九条</w:t>
      </w:r>
      <w:r>
        <w:rPr>
          <w:rFonts w:hint="eastAsia" w:ascii="仿宋_GB2312" w:hAnsi="仿宋" w:eastAsia="仿宋_GB2312"/>
          <w:sz w:val="32"/>
          <w:szCs w:val="32"/>
          <w:u w:val="none"/>
        </w:rPr>
        <w:t xml:space="preserve">  巡察组应当加强作风建设和纪律建设，督促巡察干部严守政治纪律和政治规矩，严格落实中央八项规定及其实施细则精神，自觉抵制形式主义、官僚主义、享乐主义和奢靡之风，严格执行巡察工作纪律，做到忠诚干净担当、敢于善于斗争。</w:t>
      </w:r>
    </w:p>
    <w:p>
      <w:pPr>
        <w:keepNext/>
        <w:keepLines w:val="0"/>
        <w:pageBreakBefore w:val="0"/>
        <w:widowControl w:val="0"/>
        <w:kinsoku/>
        <w:wordWrap/>
        <w:overflowPunct/>
        <w:topLinePunct w:val="0"/>
        <w:autoSpaceDE/>
        <w:autoSpaceDN/>
        <w:bidi w:val="0"/>
        <w:snapToGrid w:val="0"/>
        <w:spacing w:after="0" w:line="560" w:lineRule="exact"/>
        <w:ind w:left="0" w:firstLine="640" w:firstLineChars="200"/>
        <w:jc w:val="both"/>
        <w:textAlignment w:val="auto"/>
        <w:rPr>
          <w:u w:val="none"/>
        </w:rPr>
      </w:pPr>
      <w:r>
        <w:rPr>
          <w:rFonts w:hint="eastAsia" w:ascii="黑体" w:hAnsi="黑体" w:eastAsia="黑体"/>
          <w:sz w:val="32"/>
          <w:szCs w:val="32"/>
          <w:u w:val="none"/>
        </w:rPr>
        <w:t xml:space="preserve">第四十条  </w:t>
      </w:r>
      <w:r>
        <w:rPr>
          <w:rFonts w:hint="eastAsia" w:ascii="仿宋_GB2312" w:hAnsi="仿宋" w:eastAsia="仿宋_GB2312"/>
          <w:sz w:val="32"/>
          <w:szCs w:val="32"/>
          <w:u w:val="none"/>
        </w:rPr>
        <w:t>巡察组、巡察干部应当自觉接受党组织监督、民主监督、群众监督等各方面监督，带头强化自我监督。建立健全内控机制，加强对巡察干部特别是巡察组组长、副组长等关键岗位人员的监督，严格执行回避、保密、重大事项请示报告、作风纪律评估等制度规定，依规依纪依法开展巡察工作。任何单位和个人对巡察组、巡察干部的违规违纪违法行为，有权提出检举、控告。</w:t>
      </w:r>
    </w:p>
    <w:p>
      <w:pPr>
        <w:keepNext/>
        <w:keepLines w:val="0"/>
        <w:pageBreakBefore w:val="0"/>
        <w:widowControl w:val="0"/>
        <w:kinsoku/>
        <w:wordWrap/>
        <w:overflowPunct/>
        <w:topLinePunct w:val="0"/>
        <w:autoSpaceDE/>
        <w:autoSpaceDN/>
        <w:bidi w:val="0"/>
        <w:snapToGrid w:val="0"/>
        <w:spacing w:after="0" w:line="560" w:lineRule="exact"/>
        <w:ind w:left="440" w:firstLine="440" w:firstLineChars="200"/>
        <w:textAlignment w:val="auto"/>
        <w:rPr>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第七章  责任追究</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第四十一条</w:t>
      </w:r>
      <w:r>
        <w:rPr>
          <w:rFonts w:hint="eastAsia" w:ascii="仿宋_GB2312" w:hAnsi="仿宋" w:eastAsia="仿宋_GB2312"/>
          <w:sz w:val="32"/>
          <w:szCs w:val="32"/>
          <w:u w:val="none"/>
        </w:rPr>
        <w:t xml:space="preserve">  学校各部门、各单位应当支持配合巡察工作，提供信息、人员、专业等支持，对违反规定不支持配合巡察工作，造成严重后果的，依据有关规定追究相关人员的责任。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第四十二条</w:t>
      </w:r>
      <w:r>
        <w:rPr>
          <w:rFonts w:hint="eastAsia" w:ascii="仿宋_GB2312" w:hAnsi="仿宋" w:eastAsia="仿宋_GB2312"/>
          <w:sz w:val="32"/>
          <w:szCs w:val="32"/>
          <w:u w:val="none"/>
        </w:rPr>
        <w:t xml:space="preserve">  巡察工作人员有下列情形之一的，视情节轻重，依据有关规定给予批评教育、责令检查、诫勉、组织处理或者党纪、政务处分；构成犯罪的，依法追究刑事责任：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（一）对应当发现的重要问题没有发现；</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（二）不如实报告巡察情况，隐瞒、歪曲、捏造事实；</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（三）私自留存巡察工作资料，泄露与巡察工作有关的</w:t>
      </w:r>
      <w:r>
        <w:rPr>
          <w:rFonts w:hint="eastAsia" w:ascii="仿宋_GB2312" w:hAnsi="仿宋" w:eastAsia="仿宋_GB2312"/>
          <w:sz w:val="32"/>
          <w:szCs w:val="32"/>
          <w:u w:val="none"/>
          <w:lang w:val="en-US" w:eastAsia="zh-CN"/>
        </w:rPr>
        <w:t>党和</w:t>
      </w:r>
      <w:r>
        <w:rPr>
          <w:rFonts w:hint="eastAsia" w:ascii="仿宋_GB2312" w:hAnsi="仿宋" w:eastAsia="仿宋_GB2312"/>
          <w:sz w:val="32"/>
          <w:szCs w:val="32"/>
          <w:u w:val="none"/>
        </w:rPr>
        <w:t>国家秘密、工作秘密、商业秘密和个人隐私等未公开信息；</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（四）工作中超越权限，造成不良后果；</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（五）利用巡察工作的便利谋取私利或者为他人谋取不正当利益；</w:t>
      </w:r>
    </w:p>
    <w:p>
      <w:pPr>
        <w:keepNext/>
        <w:keepLines w:val="0"/>
        <w:pageBreakBefore w:val="0"/>
        <w:widowControl w:val="0"/>
        <w:numPr>
          <w:ilvl w:val="0"/>
          <w:numId w:val="2"/>
        </w:numPr>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违反巡察工作纪律的其他行为。</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 xml:space="preserve">第四十三条  </w:t>
      </w:r>
      <w:r>
        <w:rPr>
          <w:rFonts w:hint="eastAsia" w:ascii="仿宋_GB2312" w:hAnsi="仿宋" w:eastAsia="仿宋_GB2312"/>
          <w:sz w:val="32"/>
          <w:szCs w:val="32"/>
          <w:u w:val="none"/>
        </w:rPr>
        <w:t>被巡察党组织及其工作人员有下列情形之一的，视情节轻重，依据有关规定对该党组织领导班子主要负责人或其他有关责任人员，给予批评教育、责令检查、诫勉、组织处理或者党纪、政务处分；构成犯罪的，依法追究刑事责任：</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（一）隐瞒不报或者故意向巡察组提供虚假情况；</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（二）拒绝或者不按照要求向巡察组提供相关文件材料；</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（三）指使、强令有关单位或者人员干扰、阻挠巡察工作，或者诬告、陷害他人；</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（四）组织领导巡察整改不力，落实巡察整改要求不到位，敷衍应付、虚假整改；</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（五）对反映问题的干部群众进行威胁、打击、报复、陷害；</w:t>
      </w:r>
    </w:p>
    <w:p>
      <w:pPr>
        <w:keepNext/>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hint="eastAsia" w:ascii="仿宋_GB2312" w:hAnsi="仿宋" w:eastAsia="仿宋_GB2312"/>
          <w:sz w:val="32"/>
          <w:szCs w:val="32"/>
          <w:u w:val="none"/>
        </w:rPr>
      </w:pPr>
      <w:r>
        <w:rPr>
          <w:rFonts w:hint="eastAsia" w:ascii="仿宋_GB2312" w:hAnsi="仿宋" w:eastAsia="仿宋_GB2312"/>
          <w:sz w:val="32"/>
          <w:szCs w:val="32"/>
          <w:u w:val="none"/>
        </w:rPr>
        <w:t>（六）其他不配合或者干扰巡察工作的情形。</w:t>
      </w:r>
    </w:p>
    <w:p>
      <w:pPr>
        <w:pStyle w:val="3"/>
        <w:keepLines w:val="0"/>
        <w:pageBreakBefore w:val="0"/>
        <w:kinsoku/>
        <w:wordWrap/>
        <w:overflowPunct/>
        <w:topLinePunct w:val="0"/>
        <w:autoSpaceDE/>
        <w:autoSpaceDN/>
        <w:bidi w:val="0"/>
        <w:snapToGrid w:val="0"/>
        <w:spacing w:line="560" w:lineRule="exact"/>
        <w:ind w:left="0" w:leftChars="0"/>
        <w:textAlignment w:val="auto"/>
        <w:rPr>
          <w:u w:val="none"/>
        </w:rPr>
      </w:pPr>
    </w:p>
    <w:p>
      <w:pPr>
        <w:pStyle w:val="2"/>
        <w:keepNext/>
        <w:keepLines w:val="0"/>
        <w:pageBreakBefore w:val="0"/>
        <w:kinsoku/>
        <w:wordWrap/>
        <w:overflowPunct/>
        <w:topLinePunct w:val="0"/>
        <w:autoSpaceDE/>
        <w:autoSpaceDN/>
        <w:bidi w:val="0"/>
        <w:adjustRightInd w:val="0"/>
        <w:snapToGrid w:val="0"/>
        <w:spacing w:after="0" w:afterLines="0" w:line="560" w:lineRule="exact"/>
        <w:ind w:firstLine="0" w:firstLineChars="0"/>
        <w:jc w:val="center"/>
        <w:textAlignment w:val="auto"/>
        <w:rPr>
          <w:u w:val="none"/>
        </w:rPr>
      </w:pPr>
      <w:r>
        <w:rPr>
          <w:rFonts w:hint="eastAsia"/>
          <w:b w:val="0"/>
          <w:u w:val="none"/>
        </w:rPr>
        <w:t>第八章  附  则</w:t>
      </w:r>
    </w:p>
    <w:p>
      <w:pPr>
        <w:pStyle w:val="6"/>
        <w:keepLines w:val="0"/>
        <w:pageBreakBefore w:val="0"/>
        <w:kinsoku/>
        <w:wordWrap/>
        <w:overflowPunct/>
        <w:topLinePunct w:val="0"/>
        <w:autoSpaceDE/>
        <w:autoSpaceDN/>
        <w:bidi w:val="0"/>
        <w:snapToGrid w:val="0"/>
        <w:spacing w:before="0" w:beforeAutospacing="0" w:after="0" w:afterAutospacing="0" w:line="560" w:lineRule="exact"/>
        <w:ind w:firstLine="640" w:firstLineChars="200"/>
        <w:jc w:val="both"/>
        <w:textAlignment w:val="auto"/>
        <w:rPr>
          <w:rFonts w:hint="eastAsia" w:ascii="仿宋_GB2312" w:hAnsi="仿宋" w:eastAsia="仿宋_GB2312" w:cstheme="minorBidi"/>
          <w:color w:val="auto"/>
          <w:sz w:val="32"/>
          <w:szCs w:val="32"/>
          <w:u w:val="none"/>
        </w:rPr>
      </w:pPr>
      <w:r>
        <w:rPr>
          <w:rFonts w:hint="eastAsia" w:ascii="黑体" w:hAnsi="黑体" w:eastAsia="黑体"/>
          <w:sz w:val="32"/>
          <w:szCs w:val="32"/>
          <w:u w:val="none"/>
        </w:rPr>
        <w:t xml:space="preserve">第四十四条 </w:t>
      </w:r>
      <w:r>
        <w:rPr>
          <w:rFonts w:hint="eastAsia" w:ascii="仿宋_GB2312" w:hAnsi="仿宋" w:eastAsia="仿宋_GB2312"/>
          <w:b/>
          <w:sz w:val="32"/>
          <w:szCs w:val="32"/>
          <w:u w:val="none"/>
        </w:rPr>
        <w:t xml:space="preserve"> </w:t>
      </w:r>
      <w:r>
        <w:rPr>
          <w:rFonts w:hint="eastAsia" w:ascii="仿宋_GB2312" w:hAnsi="仿宋" w:eastAsia="仿宋_GB2312" w:cstheme="minorBidi"/>
          <w:color w:val="auto"/>
          <w:sz w:val="32"/>
          <w:szCs w:val="32"/>
          <w:u w:val="none"/>
        </w:rPr>
        <w:t>本实施办法由巡察办负责解释。</w:t>
      </w:r>
    </w:p>
    <w:p>
      <w:pPr>
        <w:pStyle w:val="4"/>
        <w:keepLines w:val="0"/>
        <w:pageBreakBefore w:val="0"/>
        <w:kinsoku/>
        <w:wordWrap/>
        <w:overflowPunct/>
        <w:topLinePunct w:val="0"/>
        <w:autoSpaceDE/>
        <w:autoSpaceDN/>
        <w:bidi w:val="0"/>
        <w:snapToGrid w:val="0"/>
        <w:spacing w:beforeAutospacing="0" w:afterAutospacing="0" w:line="560" w:lineRule="exact"/>
        <w:ind w:firstLine="640"/>
        <w:jc w:val="both"/>
        <w:textAlignment w:val="auto"/>
        <w:rPr>
          <w:rFonts w:hint="eastAsia" w:ascii="仿宋_GB2312" w:hAnsi="仿宋" w:eastAsia="仿宋_GB2312"/>
          <w:sz w:val="32"/>
          <w:szCs w:val="32"/>
          <w:u w:val="none"/>
        </w:rPr>
      </w:pPr>
      <w:r>
        <w:rPr>
          <w:rFonts w:hint="eastAsia" w:ascii="黑体" w:hAnsi="黑体" w:eastAsia="黑体"/>
          <w:sz w:val="32"/>
          <w:szCs w:val="32"/>
          <w:u w:val="none"/>
        </w:rPr>
        <w:t>第四十五条</w:t>
      </w:r>
      <w:r>
        <w:rPr>
          <w:rFonts w:hint="eastAsia" w:ascii="仿宋_GB2312" w:hAnsi="仿宋" w:eastAsia="仿宋_GB2312"/>
          <w:b/>
          <w:sz w:val="32"/>
          <w:szCs w:val="32"/>
          <w:u w:val="none"/>
        </w:rPr>
        <w:t xml:space="preserve">  </w:t>
      </w:r>
      <w:r>
        <w:rPr>
          <w:rFonts w:hint="eastAsia" w:ascii="仿宋_GB2312" w:hAnsi="仿宋" w:eastAsia="仿宋_GB2312"/>
          <w:sz w:val="32"/>
          <w:szCs w:val="32"/>
          <w:u w:val="none"/>
        </w:rPr>
        <w:t>本实施办法自发文之日起施行。2021年 1 月 18日印发的《中共浙江财经大学委员会巡察工作实施办法》（浙财大党〔2021〕3 号）同时废止。</w:t>
      </w:r>
    </w:p>
    <w:bookmarkEnd w:id="0"/>
    <w:p>
      <w:pPr>
        <w:keepLines w:val="0"/>
        <w:pageBreakBefore w:val="0"/>
        <w:kinsoku/>
        <w:wordWrap/>
        <w:overflowPunct/>
        <w:topLinePunct w:val="0"/>
        <w:autoSpaceDE/>
        <w:autoSpaceDN/>
        <w:bidi w:val="0"/>
        <w:snapToGrid w:val="0"/>
        <w:spacing w:line="560" w:lineRule="exact"/>
        <w:textAlignment w:val="auto"/>
        <w:rPr>
          <w:u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6C74E1"/>
    <w:multiLevelType w:val="singleLevel"/>
    <w:tmpl w:val="C16C74E1"/>
    <w:lvl w:ilvl="0" w:tentative="0">
      <w:start w:val="1"/>
      <w:numFmt w:val="chineseCounting"/>
      <w:suff w:val="nothing"/>
      <w:lvlText w:val="（%1）"/>
      <w:lvlJc w:val="left"/>
      <w:rPr>
        <w:rFonts w:hint="eastAsia"/>
      </w:rPr>
    </w:lvl>
  </w:abstractNum>
  <w:abstractNum w:abstractNumId="1">
    <w:nsid w:val="F254E1CA"/>
    <w:multiLevelType w:val="singleLevel"/>
    <w:tmpl w:val="F254E1CA"/>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012D8E"/>
    <w:rsid w:val="00323B43"/>
    <w:rsid w:val="003D37D8"/>
    <w:rsid w:val="00426133"/>
    <w:rsid w:val="004358AB"/>
    <w:rsid w:val="008B7726"/>
    <w:rsid w:val="00981ECA"/>
    <w:rsid w:val="00BC7C72"/>
    <w:rsid w:val="00D31D50"/>
    <w:rsid w:val="017A7CAD"/>
    <w:rsid w:val="02A41552"/>
    <w:rsid w:val="03387525"/>
    <w:rsid w:val="05976476"/>
    <w:rsid w:val="062F388E"/>
    <w:rsid w:val="097E5493"/>
    <w:rsid w:val="0E6200D1"/>
    <w:rsid w:val="101D254B"/>
    <w:rsid w:val="19B802BF"/>
    <w:rsid w:val="1D9A5F94"/>
    <w:rsid w:val="1DA76336"/>
    <w:rsid w:val="1F4A3163"/>
    <w:rsid w:val="2316449E"/>
    <w:rsid w:val="26DD354F"/>
    <w:rsid w:val="29212E22"/>
    <w:rsid w:val="29431740"/>
    <w:rsid w:val="2C661368"/>
    <w:rsid w:val="30766E97"/>
    <w:rsid w:val="365B0F3E"/>
    <w:rsid w:val="38312021"/>
    <w:rsid w:val="3ABF1172"/>
    <w:rsid w:val="3EA03389"/>
    <w:rsid w:val="3F2435A5"/>
    <w:rsid w:val="3FE33E94"/>
    <w:rsid w:val="40C0464B"/>
    <w:rsid w:val="43AE4CFD"/>
    <w:rsid w:val="483C7010"/>
    <w:rsid w:val="48437D77"/>
    <w:rsid w:val="486139CD"/>
    <w:rsid w:val="4DB35E08"/>
    <w:rsid w:val="51EE4E78"/>
    <w:rsid w:val="56643C27"/>
    <w:rsid w:val="5C9B0DF5"/>
    <w:rsid w:val="6091637B"/>
    <w:rsid w:val="63D16439"/>
    <w:rsid w:val="68334803"/>
    <w:rsid w:val="69901756"/>
    <w:rsid w:val="6DF87D8D"/>
    <w:rsid w:val="74202CE0"/>
    <w:rsid w:val="76F913BE"/>
    <w:rsid w:val="7D4514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qFormat/>
    <w:uiPriority w:val="9"/>
    <w:pPr>
      <w:widowControl w:val="0"/>
      <w:adjustRightInd/>
      <w:spacing w:afterLines="50"/>
      <w:ind w:firstLine="200" w:firstLineChars="200"/>
      <w:jc w:val="both"/>
      <w:outlineLvl w:val="0"/>
    </w:pPr>
    <w:rPr>
      <w:rFonts w:eastAsia="黑体" w:asciiTheme="minorHAnsi" w:hAnsiTheme="minorHAnsi"/>
      <w:b/>
      <w:bCs/>
      <w:kern w:val="44"/>
      <w:sz w:val="3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next w:val="4"/>
    <w:unhideWhenUsed/>
    <w:qFormat/>
    <w:uiPriority w:val="99"/>
    <w:pPr>
      <w:spacing w:after="120" w:line="480" w:lineRule="auto"/>
      <w:ind w:left="420" w:leftChars="200"/>
    </w:pPr>
  </w:style>
  <w:style w:type="paragraph" w:styleId="4">
    <w:name w:val="Body Text First Indent 2"/>
    <w:basedOn w:val="1"/>
    <w:qFormat/>
    <w:uiPriority w:val="0"/>
    <w:pPr>
      <w:spacing w:before="100" w:beforeAutospacing="1" w:afterAutospacing="1"/>
      <w:ind w:firstLine="420" w:firstLineChars="200"/>
    </w:pPr>
    <w:rPr>
      <w:rFonts w:ascii="宋体" w:hAnsi="宋体"/>
    </w:rPr>
  </w:style>
  <w:style w:type="paragraph" w:styleId="5">
    <w:name w:val="footer"/>
    <w:basedOn w:val="1"/>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styleId="6">
    <w:name w:val="Normal (Web)"/>
    <w:basedOn w:val="1"/>
    <w:unhideWhenUsed/>
    <w:qFormat/>
    <w:uiPriority w:val="99"/>
    <w:pPr>
      <w:adjustRightInd/>
      <w:snapToGrid/>
      <w:spacing w:before="100" w:beforeAutospacing="1" w:after="100" w:afterAutospacing="1"/>
    </w:pPr>
    <w:rPr>
      <w:rFonts w:ascii="ˎ̥" w:hAnsi="ˎ̥" w:cs="宋体" w:eastAsiaTheme="minorEastAsia"/>
      <w:color w:val="000D1C"/>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20</Words>
  <Characters>115</Characters>
  <Lines>1</Lines>
  <Paragraphs>1</Paragraphs>
  <TotalTime>41</TotalTime>
  <ScaleCrop>false</ScaleCrop>
  <LinksUpToDate>false</LinksUpToDate>
  <CharactersWithSpaces>134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ww</dc:creator>
  <cp:lastModifiedBy>王晨曦</cp:lastModifiedBy>
  <cp:lastPrinted>2021-01-18T00:50:00Z</cp:lastPrinted>
  <dcterms:modified xsi:type="dcterms:W3CDTF">2026-01-13T00:42:32Z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61974FEFB90E44A19D4FC2AA2354F9E1</vt:lpwstr>
  </property>
</Properties>
</file>