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68" w:rsidRPr="00A56E68" w:rsidRDefault="00A56E68" w:rsidP="00A56E68">
      <w:pPr>
        <w:widowControl/>
        <w:wordWrap w:val="0"/>
        <w:spacing w:before="100" w:beforeAutospacing="1" w:after="100" w:afterAutospacing="1" w:line="336" w:lineRule="auto"/>
        <w:jc w:val="center"/>
        <w:rPr>
          <w:rFonts w:ascii="Arial" w:eastAsia="宋体" w:hAnsi="Arial" w:cs="Arial"/>
          <w:color w:val="333333"/>
          <w:kern w:val="0"/>
          <w:szCs w:val="21"/>
        </w:rPr>
      </w:pPr>
      <w:r w:rsidRPr="00A56E68">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A56E68">
        <w:rPr>
          <w:rFonts w:ascii="Arial" w:eastAsia="宋体" w:hAnsi="Arial" w:cs="Arial"/>
          <w:color w:val="333333"/>
          <w:kern w:val="0"/>
          <w:szCs w:val="21"/>
        </w:rPr>
        <w:t>  </w:t>
      </w:r>
    </w:p>
    <w:p w:rsidR="00A56E68" w:rsidRPr="00A56E68" w:rsidRDefault="00A56E68" w:rsidP="00A56E68">
      <w:pPr>
        <w:widowControl/>
        <w:wordWrap w:val="0"/>
        <w:spacing w:line="480" w:lineRule="auto"/>
        <w:jc w:val="center"/>
        <w:rPr>
          <w:rFonts w:ascii="仿宋_GB2312" w:eastAsia="仿宋_GB2312" w:hAnsi="宋体" w:cs="宋体"/>
          <w:color w:val="000000"/>
          <w:sz w:val="32"/>
          <w:szCs w:val="32"/>
        </w:rPr>
      </w:pPr>
      <w:r w:rsidRPr="00A56E68">
        <w:rPr>
          <w:rFonts w:ascii="仿宋_GB2312" w:eastAsia="仿宋_GB2312" w:hAnsi="宋体" w:cs="宋体" w:hint="eastAsia"/>
          <w:color w:val="000000"/>
          <w:sz w:val="32"/>
          <w:szCs w:val="32"/>
        </w:rPr>
        <w:t>浙财院〔2007〕42号</w:t>
      </w:r>
    </w:p>
    <w:p w:rsidR="00A56E68" w:rsidRPr="00A56E68" w:rsidRDefault="00A56E68" w:rsidP="00A56E68">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A56E68" w:rsidRPr="00A56E68" w:rsidRDefault="00A56E68" w:rsidP="00A56E68">
      <w:pPr>
        <w:widowControl/>
        <w:wordWrap w:val="0"/>
        <w:spacing w:line="480" w:lineRule="auto"/>
        <w:jc w:val="left"/>
        <w:rPr>
          <w:rFonts w:ascii="宋体" w:eastAsia="宋体" w:hAnsi="宋体" w:cs="宋体"/>
          <w:color w:val="333333"/>
          <w:kern w:val="0"/>
          <w:sz w:val="24"/>
          <w:szCs w:val="24"/>
        </w:rPr>
      </w:pPr>
      <w:r w:rsidRPr="00A56E68">
        <w:rPr>
          <w:rFonts w:ascii="宋体" w:eastAsia="宋体" w:hAnsi="宋体" w:cs="宋体"/>
          <w:color w:val="333333"/>
          <w:kern w:val="0"/>
          <w:sz w:val="24"/>
          <w:szCs w:val="24"/>
        </w:rPr>
        <w:t> </w:t>
      </w:r>
    </w:p>
    <w:p w:rsidR="00A56E68" w:rsidRPr="00A56E68" w:rsidRDefault="00A56E68" w:rsidP="00A56E68">
      <w:pPr>
        <w:widowControl/>
        <w:wordWrap w:val="0"/>
        <w:spacing w:line="600" w:lineRule="exact"/>
        <w:jc w:val="center"/>
        <w:rPr>
          <w:rFonts w:ascii="宋体" w:eastAsia="宋体" w:hAnsi="宋体" w:cs="宋体"/>
          <w:bCs/>
          <w:color w:val="000000"/>
          <w:kern w:val="0"/>
          <w:sz w:val="24"/>
          <w:szCs w:val="24"/>
        </w:rPr>
      </w:pPr>
      <w:r w:rsidRPr="00A56E68">
        <w:rPr>
          <w:rFonts w:ascii="华文中宋" w:eastAsia="华文中宋" w:hAnsi="华文中宋" w:cs="宋体" w:hint="eastAsia"/>
          <w:bCs/>
          <w:color w:val="000000"/>
          <w:spacing w:val="-10"/>
          <w:kern w:val="0"/>
          <w:sz w:val="44"/>
          <w:szCs w:val="36"/>
        </w:rPr>
        <w:t>浙江财经学院教师专用房（高层次引进人才房源剩余房源）选购实施细则</w:t>
      </w:r>
    </w:p>
    <w:p w:rsidR="00A56E68" w:rsidRPr="00A56E68" w:rsidRDefault="00A56E68" w:rsidP="00A56E68">
      <w:pPr>
        <w:widowControl/>
        <w:wordWrap w:val="0"/>
        <w:snapToGrid w:val="0"/>
        <w:spacing w:line="300" w:lineRule="auto"/>
        <w:jc w:val="left"/>
        <w:rPr>
          <w:rFonts w:ascii="仿宋_GB2312" w:eastAsia="仿宋_GB2312" w:hAnsi="宋体" w:cs="宋体"/>
          <w:bCs/>
          <w:color w:val="000000"/>
          <w:spacing w:val="-10"/>
          <w:kern w:val="0"/>
          <w:sz w:val="30"/>
          <w:szCs w:val="28"/>
        </w:rPr>
      </w:pPr>
      <w:r w:rsidRPr="00A56E68">
        <w:rPr>
          <w:rFonts w:ascii="仿宋_GB2312" w:eastAsia="仿宋_GB2312" w:hAnsi="宋体" w:cs="宋体" w:hint="eastAsia"/>
          <w:bCs/>
          <w:color w:val="000000"/>
          <w:spacing w:val="-10"/>
          <w:kern w:val="0"/>
          <w:sz w:val="30"/>
          <w:szCs w:val="28"/>
        </w:rPr>
        <w:t>各二级学院（部）、处室：</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8"/>
        </w:rPr>
      </w:pPr>
      <w:r w:rsidRPr="00A56E68">
        <w:rPr>
          <w:rFonts w:ascii="仿宋_GB2312" w:eastAsia="仿宋_GB2312" w:hAnsi="宋体" w:cs="宋体" w:hint="eastAsia"/>
          <w:bCs/>
          <w:color w:val="000000"/>
          <w:spacing w:val="-10"/>
          <w:kern w:val="0"/>
          <w:sz w:val="30"/>
          <w:szCs w:val="28"/>
        </w:rPr>
        <w:t>现将《浙江财经学院教师专用房（高层次引进人才房源、剩余房源）选购实施细则》予以印发，请遵照执行。</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8"/>
        </w:rPr>
      </w:pP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8"/>
        </w:rPr>
      </w:pP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8"/>
        </w:rPr>
      </w:pPr>
    </w:p>
    <w:p w:rsidR="00A56E68" w:rsidRPr="00A56E68" w:rsidRDefault="00A56E68" w:rsidP="00A56E68">
      <w:pPr>
        <w:widowControl/>
        <w:wordWrap w:val="0"/>
        <w:spacing w:line="480" w:lineRule="auto"/>
        <w:ind w:left="5550"/>
        <w:jc w:val="left"/>
        <w:rPr>
          <w:rFonts w:ascii="华文中宋" w:eastAsia="华文中宋" w:hAnsi="华文中宋" w:cs="宋体" w:hint="eastAsia"/>
          <w:bCs/>
          <w:color w:val="000000"/>
          <w:spacing w:val="-10"/>
          <w:kern w:val="0"/>
          <w:sz w:val="44"/>
          <w:szCs w:val="36"/>
        </w:rPr>
      </w:pPr>
      <w:r w:rsidRPr="00A56E68">
        <w:rPr>
          <w:rFonts w:ascii="仿宋_GB2312" w:eastAsia="仿宋_GB2312" w:hAnsi="华文中宋" w:cs="宋体" w:hint="eastAsia"/>
          <w:bCs/>
          <w:color w:val="000000"/>
          <w:spacing w:val="-10"/>
          <w:kern w:val="0"/>
          <w:sz w:val="36"/>
          <w:szCs w:val="36"/>
        </w:rPr>
        <w:t>二○○七年四月二十九日</w:t>
      </w:r>
    </w:p>
    <w:p w:rsidR="00A56E68" w:rsidRPr="00A56E68" w:rsidRDefault="00A56E68" w:rsidP="00A56E68">
      <w:pPr>
        <w:widowControl/>
        <w:wordWrap w:val="0"/>
        <w:spacing w:line="600" w:lineRule="exact"/>
        <w:jc w:val="center"/>
        <w:rPr>
          <w:rFonts w:ascii="宋体" w:eastAsia="宋体" w:hAnsi="宋体" w:cs="宋体" w:hint="eastAsia"/>
          <w:bCs/>
          <w:color w:val="000000"/>
          <w:spacing w:val="-10"/>
          <w:kern w:val="0"/>
          <w:sz w:val="24"/>
          <w:szCs w:val="24"/>
        </w:rPr>
      </w:pPr>
      <w:r w:rsidRPr="00A56E68">
        <w:rPr>
          <w:rFonts w:ascii="仿宋_GB2312" w:eastAsia="仿宋_GB2312" w:hAnsi="Times New Roman" w:cs="Times New Roman" w:hint="eastAsia"/>
          <w:bCs/>
          <w:color w:val="000000"/>
          <w:spacing w:val="-10"/>
          <w:sz w:val="30"/>
          <w:szCs w:val="28"/>
        </w:rPr>
        <w:br w:type="page"/>
      </w:r>
      <w:r w:rsidRPr="00A56E68">
        <w:rPr>
          <w:rFonts w:ascii="宋体" w:eastAsia="宋体" w:hAnsi="宋体" w:cs="宋体"/>
          <w:bCs/>
          <w:color w:val="000000"/>
          <w:spacing w:val="-10"/>
          <w:kern w:val="0"/>
          <w:sz w:val="24"/>
          <w:szCs w:val="24"/>
        </w:rPr>
        <w:lastRenderedPageBreak/>
        <w:t> </w:t>
      </w:r>
    </w:p>
    <w:p w:rsidR="00A56E68" w:rsidRPr="00A56E68" w:rsidRDefault="00A56E68" w:rsidP="00A56E68">
      <w:pPr>
        <w:widowControl/>
        <w:wordWrap w:val="0"/>
        <w:snapToGrid w:val="0"/>
        <w:spacing w:line="480" w:lineRule="auto"/>
        <w:jc w:val="center"/>
        <w:rPr>
          <w:rFonts w:ascii="宋体" w:eastAsia="华文中宋" w:hAnsi="宋体" w:cs="宋体"/>
          <w:bCs/>
          <w:color w:val="000000"/>
          <w:spacing w:val="-10"/>
          <w:kern w:val="0"/>
          <w:sz w:val="44"/>
          <w:szCs w:val="32"/>
        </w:rPr>
      </w:pPr>
      <w:r w:rsidRPr="00A56E68">
        <w:rPr>
          <w:rFonts w:ascii="Times New Roman" w:eastAsia="华文中宋" w:hAnsi="Times New Roman" w:cs="宋体" w:hint="eastAsia"/>
          <w:bCs/>
          <w:color w:val="000000"/>
          <w:spacing w:val="-10"/>
          <w:kern w:val="0"/>
          <w:sz w:val="44"/>
          <w:szCs w:val="32"/>
        </w:rPr>
        <w:t>浙江财经学院教师专用房</w:t>
      </w:r>
    </w:p>
    <w:p w:rsidR="00A56E68" w:rsidRPr="00A56E68" w:rsidRDefault="00A56E68" w:rsidP="00A56E68">
      <w:pPr>
        <w:widowControl/>
        <w:wordWrap w:val="0"/>
        <w:snapToGrid w:val="0"/>
        <w:spacing w:line="480" w:lineRule="auto"/>
        <w:jc w:val="center"/>
        <w:rPr>
          <w:rFonts w:ascii="宋体" w:eastAsia="华文中宋" w:hAnsi="宋体" w:cs="宋体"/>
          <w:bCs/>
          <w:color w:val="000000"/>
          <w:spacing w:val="-10"/>
          <w:kern w:val="0"/>
          <w:sz w:val="44"/>
          <w:szCs w:val="32"/>
        </w:rPr>
      </w:pPr>
      <w:r w:rsidRPr="00A56E68">
        <w:rPr>
          <w:rFonts w:ascii="Times New Roman" w:eastAsia="华文中宋" w:hAnsi="Times New Roman" w:cs="宋体" w:hint="eastAsia"/>
          <w:bCs/>
          <w:color w:val="000000"/>
          <w:spacing w:val="-10"/>
          <w:kern w:val="0"/>
          <w:sz w:val="44"/>
          <w:szCs w:val="32"/>
        </w:rPr>
        <w:t>（高层次引进人才房源、剩余房源）</w:t>
      </w:r>
    </w:p>
    <w:p w:rsidR="00A56E68" w:rsidRPr="00A56E68" w:rsidRDefault="00A56E68" w:rsidP="00A56E68">
      <w:pPr>
        <w:widowControl/>
        <w:wordWrap w:val="0"/>
        <w:snapToGrid w:val="0"/>
        <w:spacing w:line="480" w:lineRule="auto"/>
        <w:jc w:val="center"/>
        <w:rPr>
          <w:rFonts w:ascii="宋体" w:eastAsia="黑体" w:hAnsi="宋体" w:cs="宋体"/>
          <w:b/>
          <w:bCs/>
          <w:color w:val="000000"/>
          <w:spacing w:val="-10"/>
          <w:kern w:val="0"/>
          <w:sz w:val="32"/>
          <w:szCs w:val="32"/>
        </w:rPr>
      </w:pPr>
      <w:r w:rsidRPr="00A56E68">
        <w:rPr>
          <w:rFonts w:ascii="Times New Roman" w:eastAsia="华文中宋" w:hAnsi="Times New Roman" w:cs="宋体" w:hint="eastAsia"/>
          <w:bCs/>
          <w:color w:val="000000"/>
          <w:spacing w:val="-10"/>
          <w:kern w:val="0"/>
          <w:sz w:val="44"/>
          <w:szCs w:val="32"/>
        </w:rPr>
        <w:t>选购实施细则</w:t>
      </w:r>
    </w:p>
    <w:p w:rsidR="00A56E68" w:rsidRPr="00A56E68" w:rsidRDefault="00A56E68" w:rsidP="00A56E68">
      <w:pPr>
        <w:widowControl/>
        <w:wordWrap w:val="0"/>
        <w:snapToGrid w:val="0"/>
        <w:spacing w:line="300" w:lineRule="auto"/>
        <w:jc w:val="left"/>
        <w:rPr>
          <w:rFonts w:ascii="宋体" w:eastAsia="宋体" w:hAnsi="宋体" w:cs="宋体"/>
          <w:bCs/>
          <w:color w:val="000000"/>
          <w:spacing w:val="-10"/>
          <w:kern w:val="0"/>
          <w:sz w:val="28"/>
          <w:szCs w:val="24"/>
        </w:rPr>
      </w:pP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按照省教育厅及浙财院[2006]268号《浙江财经学院下沙高教园区教职工专用房选购办法》的文件精神，我校已顺利完成了集中性选购，现结合学校实际情况，对高层次引进人才房源、其他剩余房源实行“谁先申请谁先选购”的办法，具体实施细则如下：</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一、房源范围</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⒈ 高层次引进人才符合申购条件的在引进人才房源及其他剩余房源范围内进行选购，如选中其他剩余房源内的房屋，则由学校纪委监督，从引进人才房源中随机抽取一套补充剩余房源。</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⒉ 学校其他教职工符合申购条件的在其他剩余房源内选购。</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二、申请程序</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⒈ 申请人（高层次引进人员是指具有副教授以上职称或博士以上学位，享受学校高层次引进人才待遇的人员。属高层次引进人才须由校人事部门出具意见）必须在申报资料齐全的情况下方可到校房改办公室申请，经初审受理后方为有效。房改办按各类房源申请选购先后分别进行排序，如出现同类同时受理，则按计分高低进行排序。</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⒉ 校房改办当即在资产管理处的网页上进行10天公示。</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三、选房时间</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lastRenderedPageBreak/>
        <w:t>引进人才房源选购时间确定在每月25日，剩余房源选购时间确定在每月30日，房改办提前3天在校园网上公布各类选房房源，上述选房时间如遇双休日则提前至上周五。在规定选房日如公示期未结束，则参加下月选房。</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在通知选房时间未参加选房或放弃选房的，下次选房必须重新申请，按重新申请日进行排序。</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四、其他</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选房结束后必须在10个工作日之内向学校缴纳每平米1000元的购房预付款，逾期不交作放弃处理。</w:t>
      </w:r>
    </w:p>
    <w:p w:rsidR="00A56E68" w:rsidRPr="00A56E68" w:rsidRDefault="00A56E68" w:rsidP="00A56E68">
      <w:pPr>
        <w:widowControl/>
        <w:wordWrap w:val="0"/>
        <w:snapToGrid w:val="0"/>
        <w:spacing w:line="300" w:lineRule="auto"/>
        <w:ind w:firstLineChars="200" w:firstLine="560"/>
        <w:jc w:val="left"/>
        <w:rPr>
          <w:rFonts w:ascii="仿宋_GB2312" w:eastAsia="仿宋_GB2312" w:hAnsi="宋体" w:cs="宋体" w:hint="eastAsia"/>
          <w:bCs/>
          <w:color w:val="000000"/>
          <w:spacing w:val="-10"/>
          <w:kern w:val="0"/>
          <w:sz w:val="30"/>
          <w:szCs w:val="24"/>
        </w:rPr>
      </w:pPr>
      <w:r w:rsidRPr="00A56E68">
        <w:rPr>
          <w:rFonts w:ascii="仿宋_GB2312" w:eastAsia="仿宋_GB2312" w:hAnsi="宋体" w:cs="宋体" w:hint="eastAsia"/>
          <w:bCs/>
          <w:color w:val="000000"/>
          <w:spacing w:val="-10"/>
          <w:kern w:val="0"/>
          <w:sz w:val="30"/>
          <w:szCs w:val="24"/>
        </w:rPr>
        <w:t>引进人才房源、其他剩余房源房选购原则上以选购完为止，但最终停止时间以学校决定或省教育厅通知为准。</w:t>
      </w:r>
    </w:p>
    <w:p w:rsidR="00A56E68" w:rsidRPr="00A56E68" w:rsidRDefault="00A56E68" w:rsidP="00A56E68">
      <w:pPr>
        <w:widowControl/>
        <w:wordWrap w:val="0"/>
        <w:spacing w:line="600" w:lineRule="exact"/>
        <w:jc w:val="center"/>
        <w:rPr>
          <w:rFonts w:ascii="宋体" w:eastAsia="宋体" w:hAnsi="宋体" w:cs="宋体" w:hint="eastAsia"/>
          <w:bCs/>
          <w:color w:val="000000"/>
          <w:spacing w:val="-10"/>
          <w:kern w:val="0"/>
          <w:sz w:val="24"/>
          <w:szCs w:val="24"/>
        </w:rPr>
      </w:pPr>
    </w:p>
    <w:p w:rsidR="00646FDD" w:rsidRPr="00A56E68" w:rsidRDefault="00646FDD"/>
    <w:sectPr w:rsidR="00646FDD" w:rsidRPr="00A56E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DD" w:rsidRDefault="00646FDD" w:rsidP="00A56E68">
      <w:r>
        <w:separator/>
      </w:r>
    </w:p>
  </w:endnote>
  <w:endnote w:type="continuationSeparator" w:id="1">
    <w:p w:rsidR="00646FDD" w:rsidRDefault="00646FDD" w:rsidP="00A56E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DD" w:rsidRDefault="00646FDD" w:rsidP="00A56E68">
      <w:r>
        <w:separator/>
      </w:r>
    </w:p>
  </w:footnote>
  <w:footnote w:type="continuationSeparator" w:id="1">
    <w:p w:rsidR="00646FDD" w:rsidRDefault="00646FDD" w:rsidP="00A56E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E68"/>
    <w:rsid w:val="00646FDD"/>
    <w:rsid w:val="00A56E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6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6E68"/>
    <w:rPr>
      <w:sz w:val="18"/>
      <w:szCs w:val="18"/>
    </w:rPr>
  </w:style>
  <w:style w:type="paragraph" w:styleId="a4">
    <w:name w:val="footer"/>
    <w:basedOn w:val="a"/>
    <w:link w:val="Char0"/>
    <w:uiPriority w:val="99"/>
    <w:semiHidden/>
    <w:unhideWhenUsed/>
    <w:rsid w:val="00A56E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6E68"/>
    <w:rPr>
      <w:sz w:val="18"/>
      <w:szCs w:val="18"/>
    </w:rPr>
  </w:style>
  <w:style w:type="paragraph" w:styleId="a5">
    <w:name w:val="Normal (Web)"/>
    <w:basedOn w:val="a"/>
    <w:uiPriority w:val="99"/>
    <w:semiHidden/>
    <w:unhideWhenUsed/>
    <w:rsid w:val="00A56E68"/>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A56E6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A56E68"/>
    <w:rPr>
      <w:rFonts w:ascii="宋体" w:eastAsia="宋体" w:hAnsi="宋体" w:cs="宋体"/>
      <w:kern w:val="0"/>
      <w:sz w:val="24"/>
      <w:szCs w:val="24"/>
    </w:rPr>
  </w:style>
  <w:style w:type="paragraph" w:styleId="a7">
    <w:name w:val="Balloon Text"/>
    <w:basedOn w:val="a"/>
    <w:link w:val="Char2"/>
    <w:uiPriority w:val="99"/>
    <w:semiHidden/>
    <w:unhideWhenUsed/>
    <w:rsid w:val="00A56E68"/>
    <w:rPr>
      <w:sz w:val="18"/>
      <w:szCs w:val="18"/>
    </w:rPr>
  </w:style>
  <w:style w:type="character" w:customStyle="1" w:styleId="Char2">
    <w:name w:val="批注框文本 Char"/>
    <w:basedOn w:val="a0"/>
    <w:link w:val="a7"/>
    <w:uiPriority w:val="99"/>
    <w:semiHidden/>
    <w:rsid w:val="00A56E68"/>
    <w:rPr>
      <w:sz w:val="18"/>
      <w:szCs w:val="18"/>
    </w:rPr>
  </w:style>
</w:styles>
</file>

<file path=word/webSettings.xml><?xml version="1.0" encoding="utf-8"?>
<w:webSettings xmlns:r="http://schemas.openxmlformats.org/officeDocument/2006/relationships" xmlns:w="http://schemas.openxmlformats.org/wordprocessingml/2006/main">
  <w:divs>
    <w:div w:id="1686250254">
      <w:bodyDiv w:val="1"/>
      <w:marLeft w:val="0"/>
      <w:marRight w:val="0"/>
      <w:marTop w:val="600"/>
      <w:marBottom w:val="0"/>
      <w:divBdr>
        <w:top w:val="none" w:sz="0" w:space="0" w:color="auto"/>
        <w:left w:val="none" w:sz="0" w:space="0" w:color="auto"/>
        <w:bottom w:val="none" w:sz="0" w:space="0" w:color="auto"/>
        <w:right w:val="none" w:sz="0" w:space="0" w:color="auto"/>
      </w:divBdr>
      <w:divsChild>
        <w:div w:id="1478645395">
          <w:marLeft w:val="0"/>
          <w:marRight w:val="0"/>
          <w:marTop w:val="0"/>
          <w:marBottom w:val="0"/>
          <w:divBdr>
            <w:top w:val="none" w:sz="0" w:space="0" w:color="auto"/>
            <w:left w:val="none" w:sz="0" w:space="0" w:color="auto"/>
            <w:bottom w:val="none" w:sz="0" w:space="0" w:color="auto"/>
            <w:right w:val="none" w:sz="0" w:space="0" w:color="auto"/>
          </w:divBdr>
          <w:divsChild>
            <w:div w:id="589702305">
              <w:marLeft w:val="0"/>
              <w:marRight w:val="0"/>
              <w:marTop w:val="0"/>
              <w:marBottom w:val="0"/>
              <w:divBdr>
                <w:top w:val="none" w:sz="0" w:space="0" w:color="auto"/>
                <w:left w:val="none" w:sz="0" w:space="0" w:color="auto"/>
                <w:bottom w:val="none" w:sz="0" w:space="0" w:color="auto"/>
                <w:right w:val="none" w:sz="0" w:space="0" w:color="auto"/>
              </w:divBdr>
              <w:divsChild>
                <w:div w:id="840773569">
                  <w:marLeft w:val="0"/>
                  <w:marRight w:val="0"/>
                  <w:marTop w:val="0"/>
                  <w:marBottom w:val="0"/>
                  <w:divBdr>
                    <w:top w:val="none" w:sz="0" w:space="0" w:color="auto"/>
                    <w:left w:val="none" w:sz="0" w:space="0" w:color="auto"/>
                    <w:bottom w:val="none" w:sz="0" w:space="0" w:color="auto"/>
                    <w:right w:val="none" w:sz="0" w:space="0" w:color="auto"/>
                  </w:divBdr>
                  <w:divsChild>
                    <w:div w:id="86988226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715</Characters>
  <Application>Microsoft Office Word</Application>
  <DocSecurity>0</DocSecurity>
  <Lines>5</Lines>
  <Paragraphs>1</Paragraphs>
  <ScaleCrop>false</ScaleCrop>
  <Company>WwW.YlmF.CoM</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2011-09-28T07:03:00Z</dcterms:created>
  <dcterms:modified xsi:type="dcterms:W3CDTF">2011-09-28T07:03:00Z</dcterms:modified>
</cp:coreProperties>
</file>