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05" w:rsidRDefault="00205C05" w:rsidP="00205C05">
      <w:pPr>
        <w:widowControl/>
        <w:tabs>
          <w:tab w:val="left" w:pos="8280"/>
        </w:tabs>
        <w:spacing w:line="360" w:lineRule="auto"/>
        <w:ind w:right="26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浙江财经大学工商管理硕士（MBA）学位授予工作细则</w:t>
      </w:r>
    </w:p>
    <w:p w:rsidR="00205C05" w:rsidRDefault="00205C05" w:rsidP="00205C05">
      <w:pPr>
        <w:spacing w:line="360" w:lineRule="auto"/>
        <w:jc w:val="center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第一章  总 则</w:t>
      </w:r>
    </w:p>
    <w:p w:rsidR="00205C05" w:rsidRDefault="00205C05" w:rsidP="00205C05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第一条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凡是拥护中国共产党的领导，拥护社会主义制度，热爱祖国，遵纪守法，品行端正，具有相应学术水平者，均可按本办法的规定，申请和授予相应的硕士学位。</w:t>
      </w:r>
    </w:p>
    <w:p w:rsidR="00205C05" w:rsidRDefault="00205C05" w:rsidP="00205C05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第二条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学院设立学位评定分委员会。设立办法、工作职责和议事规则参照《浙江财经大学学位评定委员会工作条例》规定。</w:t>
      </w:r>
    </w:p>
    <w:p w:rsidR="00205C05" w:rsidRDefault="00205C05" w:rsidP="00205C05">
      <w:pPr>
        <w:spacing w:line="360" w:lineRule="auto"/>
        <w:jc w:val="center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第二章  培养计划和学位论文写作</w:t>
      </w:r>
    </w:p>
    <w:p w:rsidR="00205C05" w:rsidRDefault="00205C05" w:rsidP="00205C05">
      <w:pPr>
        <w:widowControl/>
        <w:spacing w:line="360" w:lineRule="auto"/>
        <w:ind w:firstLineChars="200" w:firstLine="562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第三条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根据《浙江财经大学工商管理硕士（MBA）研究生培养方案》的要求制定研究生个人培养计划。</w:t>
      </w:r>
    </w:p>
    <w:p w:rsidR="00205C05" w:rsidRDefault="00205C05" w:rsidP="00205C05">
      <w:pPr>
        <w:widowControl/>
        <w:spacing w:line="360" w:lineRule="auto"/>
        <w:ind w:firstLineChars="200" w:firstLine="562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第四条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研究生除在修满专业培养方案规定的所有必修课程外，应根据实际情况选修其他课程。课程选定后必须通过规定的课程考试，根据《</w:t>
      </w:r>
      <w:r>
        <w:rPr>
          <w:rFonts w:ascii="仿宋_GB2312" w:eastAsia="仿宋_GB2312" w:hAnsi="新宋体" w:hint="eastAsia"/>
          <w:color w:val="000000"/>
          <w:sz w:val="28"/>
          <w:szCs w:val="28"/>
        </w:rPr>
        <w:t>浙江财经大学工商管理硕士（MBA）中期考核实施办法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》通过中期考核，方可进入硕士学位论文写作阶段。</w:t>
      </w:r>
    </w:p>
    <w:p w:rsidR="00205C05" w:rsidRDefault="00205C05" w:rsidP="00205C05">
      <w:pPr>
        <w:spacing w:line="360" w:lineRule="auto"/>
        <w:jc w:val="center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第三章  论文开题、预答辩、重合率检测与双盲评审</w:t>
      </w:r>
    </w:p>
    <w:p w:rsidR="00205C05" w:rsidRDefault="00205C05" w:rsidP="00205C05">
      <w:pPr>
        <w:widowControl/>
        <w:spacing w:line="360" w:lineRule="auto"/>
        <w:ind w:firstLineChars="200" w:firstLine="562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第五条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开题</w:t>
      </w:r>
    </w:p>
    <w:p w:rsidR="00205C05" w:rsidRDefault="00205C05" w:rsidP="00205C05">
      <w:pPr>
        <w:widowControl/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1.研究生在导师指导下拟定学位论文题目，阅读相关文献，填写开题报告表。</w:t>
      </w:r>
    </w:p>
    <w:p w:rsidR="00205C05" w:rsidRDefault="00205C05" w:rsidP="00205C05">
      <w:pPr>
        <w:widowControl/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2.学院组织开题答辩，对选题研究的意义、已具备的研究条件以及开展研究的方案等进行答辩审议，通过者方可进入论文下一阶段工作。</w:t>
      </w:r>
    </w:p>
    <w:p w:rsidR="00205C05" w:rsidRDefault="00205C05" w:rsidP="00205C05">
      <w:pPr>
        <w:widowControl/>
        <w:snapToGrid w:val="0"/>
        <w:spacing w:line="360" w:lineRule="auto"/>
        <w:ind w:firstLineChars="200" w:firstLine="562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lastRenderedPageBreak/>
        <w:t>第六条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预答辩</w:t>
      </w:r>
    </w:p>
    <w:p w:rsidR="00205C05" w:rsidRDefault="00205C05" w:rsidP="00205C05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1.学位论文初稿完成后，经导师审阅认可后，由研究生本人填写《</w:t>
      </w:r>
      <w:bookmarkStart w:id="0" w:name="_Toc301794177"/>
      <w:r>
        <w:rPr>
          <w:rFonts w:ascii="仿宋_GB2312" w:eastAsia="仿宋_GB2312" w:hAnsi="宋体" w:hint="eastAsia"/>
          <w:color w:val="000000"/>
          <w:sz w:val="28"/>
          <w:szCs w:val="28"/>
        </w:rPr>
        <w:t>工商管理专业硕士（MBA）研究生学位论文预答辩申请表</w:t>
      </w:r>
      <w:bookmarkEnd w:id="0"/>
      <w:r>
        <w:rPr>
          <w:rFonts w:ascii="仿宋_GB2312" w:eastAsia="仿宋_GB2312" w:hAnsi="宋体" w:hint="eastAsia"/>
          <w:color w:val="000000"/>
          <w:sz w:val="28"/>
          <w:szCs w:val="28"/>
        </w:rPr>
        <w:t>》，经导师同意签字确认后交MBA学院。</w:t>
      </w:r>
    </w:p>
    <w:p w:rsidR="00205C05" w:rsidRDefault="00205C05" w:rsidP="00205C05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2.学院组织预答辩小组，每组一般由3-5名专家组成。</w:t>
      </w:r>
    </w:p>
    <w:p w:rsidR="00205C05" w:rsidRDefault="00205C05" w:rsidP="00205C05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3.研究生按学位论文答辩的正规程序进行报告及回答问题（应制作简要的PPT等）。报告时间一般为20分钟。</w:t>
      </w:r>
    </w:p>
    <w:p w:rsidR="00205C05" w:rsidRDefault="00205C05" w:rsidP="00205C05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4.预答辩小组成员对硕士学位论文进行严格、认真的审查，详细指出论文中存在的不足和问题，提出改进意见。</w:t>
      </w:r>
    </w:p>
    <w:p w:rsidR="00205C05" w:rsidRDefault="00205C05" w:rsidP="00205C05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5.预答辩小组采取评议方法做出评审意见，分同意提交盲审，同意适当修改后提交盲审，修改后由导师、MBA学院商议是否可提交盲审，不同意提交盲审四档。对有争议者，可采用无记名投票方式做出决定。</w:t>
      </w:r>
    </w:p>
    <w:p w:rsidR="00205C05" w:rsidRDefault="00205C05" w:rsidP="00205C05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6.研究生根据预答辩小组提出的意见对论文进行修改和完善。符合规定后，方可进入重合率检测环节。</w:t>
      </w:r>
    </w:p>
    <w:p w:rsidR="00205C05" w:rsidRDefault="00205C05" w:rsidP="00205C05">
      <w:pPr>
        <w:widowControl/>
        <w:spacing w:line="360" w:lineRule="auto"/>
        <w:ind w:firstLineChars="200" w:firstLine="562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第七条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重合率检测</w:t>
      </w:r>
    </w:p>
    <w:p w:rsidR="00205C05" w:rsidRDefault="00205C05" w:rsidP="00205C05">
      <w:pPr>
        <w:widowControl/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硕士学位论文在答辩前应进行重合率检测，具体要求按《浙江财经大学工商管理硕士（MBA）学位论文重合率检测规定》执行。</w:t>
      </w:r>
    </w:p>
    <w:p w:rsidR="00205C05" w:rsidRDefault="00205C05" w:rsidP="00205C05">
      <w:pPr>
        <w:widowControl/>
        <w:spacing w:line="360" w:lineRule="auto"/>
        <w:ind w:firstLineChars="200" w:firstLine="562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第八条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双盲评审</w:t>
      </w:r>
    </w:p>
    <w:p w:rsidR="00205C05" w:rsidRDefault="00205C05" w:rsidP="00205C05">
      <w:pPr>
        <w:widowControl/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双盲评审工作参照《浙江财经大学工商管理硕士（MBA）学位论文盲审暂行规定》执行。</w:t>
      </w:r>
    </w:p>
    <w:p w:rsidR="00205C05" w:rsidRDefault="00205C05" w:rsidP="00205C05">
      <w:pPr>
        <w:widowControl/>
        <w:spacing w:line="360" w:lineRule="auto"/>
        <w:ind w:firstLineChars="200" w:firstLine="562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第九条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工商管理硕士（MBA）研究生学位论文的开题、预答辩和答辩均由MBA学院组织进行，一般每年各四次。</w:t>
      </w:r>
    </w:p>
    <w:p w:rsidR="00205C05" w:rsidRDefault="00205C05" w:rsidP="00205C05">
      <w:pPr>
        <w:spacing w:line="360" w:lineRule="auto"/>
        <w:jc w:val="center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第四章  答辩申请与准备</w:t>
      </w:r>
    </w:p>
    <w:p w:rsidR="00205C05" w:rsidRDefault="00205C05" w:rsidP="00205C05">
      <w:pPr>
        <w:widowControl/>
        <w:spacing w:line="360" w:lineRule="auto"/>
        <w:ind w:firstLineChars="200" w:firstLine="562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lastRenderedPageBreak/>
        <w:t>第十条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凡在我校攻读工商管理硕士（MBA）学位的研究生，符合下列条件可申请学位论文答辩：</w:t>
      </w:r>
    </w:p>
    <w:p w:rsidR="00205C05" w:rsidRDefault="00205C05" w:rsidP="00205C05">
      <w:pPr>
        <w:widowControl/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1.修满专业培养计划规定的学分；</w:t>
      </w:r>
    </w:p>
    <w:p w:rsidR="00205C05" w:rsidRDefault="00205C05" w:rsidP="00205C05">
      <w:pPr>
        <w:widowControl/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2.通过中期考核，开题报告合格；</w:t>
      </w:r>
    </w:p>
    <w:p w:rsidR="00205C05" w:rsidRDefault="00205C05" w:rsidP="00205C05">
      <w:pPr>
        <w:widowControl/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3.学位论文经导师审阅认可并通过预答辩；</w:t>
      </w:r>
    </w:p>
    <w:p w:rsidR="00205C05" w:rsidRDefault="00205C05" w:rsidP="00205C05">
      <w:pPr>
        <w:widowControl/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4.学位论文通过重合率检测和双盲评审。</w:t>
      </w:r>
    </w:p>
    <w:p w:rsidR="00205C05" w:rsidRDefault="00205C05" w:rsidP="00205C05">
      <w:pPr>
        <w:widowControl/>
        <w:spacing w:line="360" w:lineRule="auto"/>
        <w:ind w:firstLineChars="200" w:firstLine="562"/>
        <w:rPr>
          <w:rFonts w:ascii="仿宋_GB2312" w:eastAsia="仿宋_GB2312" w:hAnsi="宋体" w:cs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第十一条</w:t>
      </w:r>
      <w:r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研究生完成论文后，应及时送导师审阅。</w:t>
      </w:r>
      <w:r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论文初稿经导师审定后，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研究生需做以下工作：</w:t>
      </w:r>
    </w:p>
    <w:p w:rsidR="00205C05" w:rsidRDefault="00205C05" w:rsidP="00205C05">
      <w:pPr>
        <w:widowControl/>
        <w:spacing w:line="360" w:lineRule="auto"/>
        <w:ind w:firstLineChars="200" w:firstLine="560"/>
        <w:rPr>
          <w:rFonts w:ascii="仿宋_GB2312" w:eastAsia="仿宋_GB2312" w:hAnsi="宋体" w:cs="宋体" w:hint="eastAsia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1.将已通过</w:t>
      </w:r>
      <w:r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导师审定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的论文</w:t>
      </w:r>
      <w:r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初稿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按规定的格式和要求做成电子文档并打印，由MBA学院审查论文格式是否符合相关要求。</w:t>
      </w:r>
    </w:p>
    <w:p w:rsidR="00205C05" w:rsidRDefault="00205C05" w:rsidP="00205C05">
      <w:pPr>
        <w:spacing w:line="360" w:lineRule="auto"/>
        <w:ind w:firstLineChars="200" w:firstLine="560"/>
        <w:rPr>
          <w:rFonts w:ascii="仿宋_GB2312" w:eastAsia="仿宋_GB2312" w:hAnsi="宋体" w:cs="宋体" w:hint="eastAsia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2.论文格式审查合格后，学生填写《工商管理专业硕士（MBA）研究生学位论文答辩申请表》并附相关材料，经MBA学院审核并汇总。</w:t>
      </w:r>
    </w:p>
    <w:p w:rsidR="00205C05" w:rsidRDefault="00205C05" w:rsidP="00205C05">
      <w:pPr>
        <w:spacing w:line="360" w:lineRule="auto"/>
        <w:jc w:val="center"/>
        <w:rPr>
          <w:rFonts w:ascii="仿宋_GB2312" w:eastAsia="仿宋_GB2312" w:hAnsi="宋体" w:cs="Times New Roman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第五章  论文答辩</w:t>
      </w:r>
    </w:p>
    <w:p w:rsidR="00205C05" w:rsidRDefault="00205C05" w:rsidP="00205C05">
      <w:pPr>
        <w:widowControl/>
        <w:spacing w:line="360" w:lineRule="auto"/>
        <w:ind w:firstLineChars="200" w:firstLine="562"/>
        <w:rPr>
          <w:rFonts w:ascii="仿宋_GB2312" w:eastAsia="仿宋_GB2312" w:hAnsi="宋体" w:cs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第十二条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 答辩委员会组成</w:t>
      </w:r>
    </w:p>
    <w:p w:rsidR="00205C05" w:rsidRDefault="00205C05" w:rsidP="00205C05">
      <w:pPr>
        <w:spacing w:line="360" w:lineRule="auto"/>
        <w:ind w:firstLineChars="200" w:firstLine="560"/>
        <w:rPr>
          <w:rFonts w:ascii="仿宋_GB2312" w:eastAsia="仿宋_GB2312" w:hAnsi="宋体" w:cs="Times New Roman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答辩委员会一般由5名具有副高及以上职称的同行专家组成，其中至少有1名校外专家，非硕士生导师不得超过2名。如有本人指导的研究生参加答辩，指导教师必须回避，不得担任答辩委员会任何职务。答辩委员会主席原则上由校外专家（教授或具有相当职称）担任，主持答辩会各项议程。答辩委员会设秘书1人，协助组织答辩事宜。答辩委员会名单由MBA学院与导师组组长协商提出，报研究生处备案。</w:t>
      </w:r>
    </w:p>
    <w:p w:rsidR="00205C05" w:rsidRDefault="00205C05" w:rsidP="00205C05">
      <w:pPr>
        <w:spacing w:line="360" w:lineRule="auto"/>
        <w:ind w:firstLineChars="200" w:firstLine="562"/>
        <w:rPr>
          <w:rFonts w:ascii="仿宋_GB2312" w:eastAsia="仿宋_GB2312" w:hAnsi="宋体" w:cs="宋体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第十三条</w:t>
      </w:r>
      <w:r>
        <w:rPr>
          <w:rFonts w:ascii="仿宋_GB2312" w:eastAsia="仿宋_GB2312" w:hAnsi="宋体" w:cs="宋体" w:hint="eastAsia"/>
          <w:b/>
          <w:bCs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答辩程序</w:t>
      </w:r>
    </w:p>
    <w:p w:rsidR="00205C05" w:rsidRDefault="00205C05" w:rsidP="00205C05">
      <w:pPr>
        <w:spacing w:line="360" w:lineRule="auto"/>
        <w:ind w:firstLineChars="200" w:firstLine="560"/>
        <w:rPr>
          <w:rFonts w:ascii="仿宋_GB2312" w:eastAsia="仿宋_GB2312" w:hAnsi="宋体" w:cs="Times New Roman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1.答辩委员会主席主持答辩。</w:t>
      </w:r>
    </w:p>
    <w:p w:rsidR="00205C05" w:rsidRDefault="00205C05" w:rsidP="00205C05">
      <w:pPr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2.申请人报告论文，时间一般为15分钟。应注意在完整、简短、清晰地呈现论文成果的基础上，突出论文的亮点。可以制作简单的PPT文档进行演示。</w:t>
      </w:r>
    </w:p>
    <w:p w:rsidR="00205C05" w:rsidRDefault="00205C05" w:rsidP="00205C05">
      <w:pPr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.答辩委员会成员提问，申请人回答提问（可边提问、边回答；也可在答辩委员会提问后，申请人在答辩委员会指定的场所做答辩准备后再回答，但申请人未经允许不得擅自离开答辩准备场所，其他人员也不得进入答辩准备场所）。列席人员可向主席写条提问。申请人可携带书稿及相关图书资料进入答辩场所。</w:t>
      </w:r>
    </w:p>
    <w:p w:rsidR="00205C05" w:rsidRDefault="00205C05" w:rsidP="00205C05">
      <w:pPr>
        <w:widowControl/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4.全体答辩完毕后，申请人和列席人员退席，答辩委员会进行评议，并以无记名投票方式进行表决，形成答辩决议，主席在决议书上签字。</w:t>
      </w:r>
    </w:p>
    <w:p w:rsidR="00205C05" w:rsidRDefault="00205C05" w:rsidP="00205C05">
      <w:pPr>
        <w:widowControl/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5.复会。主席宣布答辩决议、表决结果(不公布票数与评分情况)。</w:t>
      </w:r>
      <w:r>
        <w:rPr>
          <w:rFonts w:ascii="宋体" w:eastAsia="仿宋_GB2312" w:hAnsi="宋体" w:hint="eastAsia"/>
          <w:color w:val="000000"/>
          <w:sz w:val="28"/>
          <w:szCs w:val="28"/>
        </w:rPr>
        <w:t> </w:t>
      </w:r>
    </w:p>
    <w:p w:rsidR="00205C05" w:rsidRDefault="00205C05" w:rsidP="00205C05">
      <w:pPr>
        <w:widowControl/>
        <w:spacing w:line="360" w:lineRule="auto"/>
        <w:ind w:firstLineChars="200" w:firstLine="562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第十四条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答辩要求和成绩评定</w:t>
      </w:r>
    </w:p>
    <w:p w:rsidR="00205C05" w:rsidRDefault="00205C05" w:rsidP="00205C05">
      <w:pPr>
        <w:widowControl/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.答辩委员会必须坚持学术标准和实事求是的科学态度。答辩前每个委员必须预先审阅论文，作好提问准备。答辩一律以公开方式进行(选题涉密的除外)，并充分发扬学术民主。答辩情况和答辩委员会会议，均应有详细纪录。</w:t>
      </w:r>
    </w:p>
    <w:p w:rsidR="00205C05" w:rsidRDefault="00205C05" w:rsidP="00205C05">
      <w:pPr>
        <w:widowControl/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2.答辩结束后，答辩委员会秘书应将答辩人的学位申请书、论文评阅书、答辩记录、决议书、表决票等有关材料整理立卷，由MBA学院汇总，送研究生处存档。</w:t>
      </w:r>
    </w:p>
    <w:p w:rsidR="00205C05" w:rsidRDefault="00205C05" w:rsidP="00205C0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3.未通过学位论文答辩的研究生，在对原论文修改补充后，可以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再次申请学位论文答辩，答辩程序与首次答辩相同（须经过预答辩、重复率检测、盲审与正式答辩等环节）。在规定学制最高学习年限内仍未通过答辩的研究生，按结业处理。除第一次答辩外，再次答辩费用由研究生自行支付。</w:t>
      </w:r>
    </w:p>
    <w:p w:rsidR="00205C05" w:rsidRDefault="00205C05" w:rsidP="00205C05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vanish/>
          <w:color w:val="000000"/>
          <w:sz w:val="28"/>
          <w:szCs w:val="28"/>
        </w:rPr>
        <w:t>十七JIAOYUZHONG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第十五条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申请人有下列情况之一的，不得进入论文环节：</w:t>
      </w:r>
    </w:p>
    <w:p w:rsidR="00205C05" w:rsidRDefault="00205C05" w:rsidP="00205C0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1.严重违反校纪校规、受记过以上处分的；</w:t>
      </w:r>
    </w:p>
    <w:p w:rsidR="00205C05" w:rsidRDefault="00205C05" w:rsidP="00205C0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2.分数排名在全班后10%以内课程数超过5门（含5门）的。</w:t>
      </w:r>
    </w:p>
    <w:p w:rsidR="00205C05" w:rsidRDefault="00205C05" w:rsidP="00205C05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第十六条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答辩争议处理</w:t>
      </w:r>
    </w:p>
    <w:p w:rsidR="00205C05" w:rsidRDefault="00205C05" w:rsidP="00205C0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对答辩中有争议的问题，由MBA学位评定分委员会提出初步处理意见，报校学位评定委员会审核处理。</w:t>
      </w:r>
    </w:p>
    <w:p w:rsidR="00205C05" w:rsidRDefault="00205C05" w:rsidP="00205C05">
      <w:pPr>
        <w:spacing w:line="360" w:lineRule="auto"/>
        <w:jc w:val="center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第六章  学位授予</w:t>
      </w:r>
    </w:p>
    <w:p w:rsidR="00205C05" w:rsidRDefault="00205C05" w:rsidP="00205C05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第十七条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MBA学位评定分委员会做出授予学位的建议必须召开全体会议，以无记名投票方式进行。会议投票结果，需经全体委员三分之二以上(含三分之二)通过方为有效。</w:t>
      </w:r>
    </w:p>
    <w:p w:rsidR="00205C05" w:rsidRDefault="00205C05" w:rsidP="00205C05">
      <w:pPr>
        <w:spacing w:line="360" w:lineRule="auto"/>
        <w:jc w:val="center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第七章  附  则</w:t>
      </w:r>
    </w:p>
    <w:p w:rsidR="00205C05" w:rsidRDefault="00205C05" w:rsidP="00205C05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第十八条</w:t>
      </w: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本办法自发布之日起实行，以前年级参照执行，解释权归MBA学院。</w:t>
      </w:r>
    </w:p>
    <w:p w:rsidR="004908A1" w:rsidRPr="00205C05" w:rsidRDefault="004908A1"/>
    <w:sectPr w:rsidR="004908A1" w:rsidRPr="00205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8A1" w:rsidRDefault="004908A1" w:rsidP="00205C05">
      <w:r>
        <w:separator/>
      </w:r>
    </w:p>
  </w:endnote>
  <w:endnote w:type="continuationSeparator" w:id="1">
    <w:p w:rsidR="004908A1" w:rsidRDefault="004908A1" w:rsidP="0020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8A1" w:rsidRDefault="004908A1" w:rsidP="00205C05">
      <w:r>
        <w:separator/>
      </w:r>
    </w:p>
  </w:footnote>
  <w:footnote w:type="continuationSeparator" w:id="1">
    <w:p w:rsidR="004908A1" w:rsidRDefault="004908A1" w:rsidP="00205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C05"/>
    <w:rsid w:val="00205C05"/>
    <w:rsid w:val="0049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C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5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C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>微软中国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陈慧(20030088)</dc:creator>
  <cp:keywords/>
  <dc:description/>
  <cp:lastModifiedBy>陈慧(20030088)</cp:lastModifiedBy>
  <cp:revision>3</cp:revision>
  <dcterms:created xsi:type="dcterms:W3CDTF">2015-07-03T01:32:00Z</dcterms:created>
  <dcterms:modified xsi:type="dcterms:W3CDTF">2015-07-03T01:32:00Z</dcterms:modified>
</cp:coreProperties>
</file>